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Override PartName="/word/footer6.xml" ContentType="application/vnd.openxmlformats-officedocument.wordprocessingml.footer+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15D96" w:rsidRDefault="000B730B">
      <w:pPr>
        <w:jc w:val="right"/>
        <w:rPr>
          <w:b/>
          <w:w w:val="150"/>
          <w:sz w:val="96"/>
          <w:szCs w:val="96"/>
        </w:rPr>
      </w:pPr>
      <w:r>
        <w:rPr>
          <w:b/>
          <w:w w:val="150"/>
          <w:sz w:val="96"/>
          <w:szCs w:val="96"/>
        </w:rPr>
        <w:t>Q</w:t>
      </w:r>
      <w:r>
        <w:rPr>
          <w:rFonts w:hint="eastAsia"/>
          <w:b/>
          <w:w w:val="150"/>
          <w:sz w:val="96"/>
          <w:szCs w:val="96"/>
        </w:rPr>
        <w:t>J</w:t>
      </w:r>
    </w:p>
    <w:p w:rsidR="00A15D96" w:rsidRDefault="000B730B">
      <w:pPr>
        <w:jc w:val="distribute"/>
        <w:rPr>
          <w:rFonts w:ascii="黑体" w:eastAsia="黑体"/>
          <w:spacing w:val="20"/>
          <w:sz w:val="52"/>
          <w:szCs w:val="52"/>
        </w:rPr>
      </w:pPr>
      <w:r>
        <w:rPr>
          <w:rFonts w:ascii="黑体" w:eastAsia="黑体" w:hint="eastAsia"/>
          <w:spacing w:val="20"/>
          <w:sz w:val="52"/>
          <w:szCs w:val="52"/>
        </w:rPr>
        <w:t>福州市自来水有限公司企业技术标准</w:t>
      </w:r>
    </w:p>
    <w:p w:rsidR="00A15D96" w:rsidRDefault="000B730B">
      <w:pPr>
        <w:jc w:val="right"/>
        <w:rPr>
          <w:rFonts w:ascii="黑体" w:eastAsia="黑体" w:hAnsi="黑体"/>
          <w:spacing w:val="20"/>
        </w:rPr>
      </w:pPr>
      <w:r>
        <w:rPr>
          <w:rFonts w:ascii="黑体" w:eastAsia="黑体" w:hAnsi="黑体" w:hint="eastAsia"/>
          <w:shd w:val="clear" w:color="auto" w:fill="FFFFFF"/>
        </w:rPr>
        <w:t>Q/FSj0303-2016</w:t>
      </w:r>
    </w:p>
    <w:p w:rsidR="00A15D96" w:rsidRDefault="00273710">
      <w:pPr>
        <w:rPr>
          <w:rFonts w:ascii="黑体" w:eastAsia="黑体"/>
          <w:spacing w:val="20"/>
        </w:rPr>
      </w:pPr>
      <w:r>
        <w:rPr>
          <w:rFonts w:ascii="黑体" w:eastAsia="黑体"/>
          <w:noProof/>
          <w:spacing w:val="20"/>
        </w:rPr>
        <w:pict>
          <v:line id="Line 197" o:spid="_x0000_s1026" style="position:absolute;z-index:251691008" from="0,0" to="468pt,0" o:gfxdata="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LYXZETSAAAA&#10;AgEAAA8AAAAAAAAAAQAgAAAAIgAAAGRycy9kb3ducmV2LnhtbFBLAQIUABQAAAAIAIdO4kAHn1Cy&#10;sQEAAFMDAAAOAAAAAAAAAAEAIAAAACEBAABkcnMvZTJvRG9jLnhtbFBLBQYAAAAABgAGAFkBAABE&#10;BQAAAAA=&#10;" strokeweight=".25pt"/>
        </w:pict>
      </w:r>
    </w:p>
    <w:p w:rsidR="00A15D96" w:rsidRDefault="00A15D96">
      <w:pPr>
        <w:rPr>
          <w:rFonts w:ascii="黑体" w:eastAsia="黑体"/>
          <w:spacing w:val="20"/>
        </w:rPr>
      </w:pPr>
    </w:p>
    <w:p w:rsidR="00A15D96" w:rsidRDefault="00A15D96">
      <w:pPr>
        <w:ind w:firstLineChars="1000" w:firstLine="3200"/>
        <w:rPr>
          <w:rFonts w:ascii="黑体" w:eastAsia="黑体"/>
          <w:spacing w:val="20"/>
        </w:rPr>
      </w:pPr>
    </w:p>
    <w:p w:rsidR="00A15D96" w:rsidRDefault="000B730B">
      <w:pPr>
        <w:ind w:firstLineChars="1000" w:firstLine="3200"/>
        <w:rPr>
          <w:rFonts w:ascii="黑体" w:eastAsia="黑体"/>
          <w:spacing w:val="20"/>
        </w:rPr>
      </w:pPr>
      <w:r>
        <w:rPr>
          <w:rFonts w:ascii="黑体" w:eastAsia="黑体" w:hint="eastAsia"/>
          <w:spacing w:val="20"/>
        </w:rPr>
        <w:t>（二次供配水系统）</w:t>
      </w:r>
    </w:p>
    <w:p w:rsidR="00A15D96" w:rsidRDefault="00A15D96">
      <w:pPr>
        <w:ind w:firstLineChars="1000" w:firstLine="3200"/>
        <w:rPr>
          <w:rFonts w:ascii="黑体" w:eastAsia="黑体"/>
          <w:spacing w:val="20"/>
        </w:rPr>
      </w:pPr>
    </w:p>
    <w:p w:rsidR="00A15D96" w:rsidRDefault="000B730B">
      <w:pPr>
        <w:spacing w:line="360" w:lineRule="auto"/>
        <w:jc w:val="center"/>
        <w:rPr>
          <w:rFonts w:asciiTheme="minorEastAsia" w:eastAsiaTheme="minorEastAsia" w:hAnsiTheme="minorEastAsia"/>
          <w:b/>
          <w:bCs/>
          <w:spacing w:val="20"/>
          <w:sz w:val="44"/>
          <w:szCs w:val="44"/>
          <w:shd w:val="clear" w:color="auto" w:fill="FFFFFF"/>
        </w:rPr>
      </w:pPr>
      <w:r>
        <w:rPr>
          <w:rFonts w:asciiTheme="minorEastAsia" w:eastAsiaTheme="minorEastAsia" w:hAnsiTheme="minorEastAsia" w:cs="宋体" w:hint="eastAsia"/>
          <w:b/>
          <w:sz w:val="44"/>
          <w:szCs w:val="44"/>
        </w:rPr>
        <w:t>成套变频增压设备技术要求</w:t>
      </w:r>
    </w:p>
    <w:p w:rsidR="00A15D96" w:rsidRDefault="000B730B">
      <w:pPr>
        <w:ind w:firstLineChars="1340" w:firstLine="3752"/>
        <w:rPr>
          <w:rStyle w:val="textcontents"/>
          <w:rFonts w:ascii="黑体" w:eastAsia="黑体"/>
          <w:shd w:val="clear" w:color="auto" w:fill="FFFFFF"/>
        </w:rPr>
      </w:pPr>
      <w:r>
        <w:rPr>
          <w:rStyle w:val="textcontents"/>
          <w:rFonts w:ascii="黑体" w:eastAsia="黑体" w:hint="eastAsia"/>
          <w:shd w:val="clear" w:color="auto" w:fill="FFFFFF"/>
        </w:rPr>
        <w:t>（试行版）</w:t>
      </w:r>
    </w:p>
    <w:p w:rsidR="00A15D96" w:rsidRDefault="00A15D96" w:rsidP="00F30E56">
      <w:pPr>
        <w:ind w:firstLineChars="1196" w:firstLine="3602"/>
        <w:rPr>
          <w:rStyle w:val="textcontents"/>
          <w:rFonts w:ascii="黑体" w:eastAsia="黑体"/>
          <w:b/>
          <w:sz w:val="30"/>
          <w:szCs w:val="30"/>
          <w:shd w:val="clear" w:color="auto" w:fill="FFFFFF"/>
        </w:rPr>
      </w:pPr>
    </w:p>
    <w:p w:rsidR="00A15D96" w:rsidRDefault="00A15D96">
      <w:pPr>
        <w:ind w:firstLineChars="1290" w:firstLine="3626"/>
        <w:rPr>
          <w:rStyle w:val="textcontents"/>
          <w:rFonts w:ascii="黑体" w:eastAsia="黑体"/>
          <w:b/>
          <w:shd w:val="clear" w:color="auto" w:fill="FFFFFF"/>
        </w:rPr>
      </w:pPr>
    </w:p>
    <w:p w:rsidR="00A15D96" w:rsidRDefault="00A15D96">
      <w:pPr>
        <w:ind w:firstLineChars="1290" w:firstLine="3626"/>
        <w:rPr>
          <w:rStyle w:val="textcontents"/>
          <w:rFonts w:ascii="黑体" w:eastAsia="黑体"/>
          <w:b/>
          <w:shd w:val="clear" w:color="auto" w:fill="FFFFFF"/>
        </w:rPr>
      </w:pPr>
    </w:p>
    <w:p w:rsidR="00A15D96" w:rsidRDefault="00A15D96">
      <w:pPr>
        <w:ind w:firstLineChars="1290" w:firstLine="3626"/>
        <w:rPr>
          <w:rStyle w:val="textcontents"/>
          <w:rFonts w:ascii="黑体" w:eastAsia="黑体"/>
          <w:b/>
          <w:shd w:val="clear" w:color="auto" w:fill="FFFFFF"/>
        </w:rPr>
      </w:pPr>
    </w:p>
    <w:p w:rsidR="00A15D96" w:rsidRDefault="00A15D96">
      <w:pPr>
        <w:ind w:firstLineChars="1290" w:firstLine="3626"/>
        <w:rPr>
          <w:rStyle w:val="textcontents"/>
          <w:rFonts w:ascii="黑体" w:eastAsia="黑体"/>
          <w:b/>
          <w:shd w:val="clear" w:color="auto" w:fill="FFFFFF"/>
        </w:rPr>
      </w:pPr>
    </w:p>
    <w:p w:rsidR="00A15D96" w:rsidRDefault="00A15D96">
      <w:pPr>
        <w:ind w:firstLineChars="1290" w:firstLine="3626"/>
        <w:rPr>
          <w:rStyle w:val="textcontents"/>
          <w:rFonts w:ascii="黑体" w:eastAsia="黑体"/>
          <w:b/>
          <w:shd w:val="clear" w:color="auto" w:fill="FFFFFF"/>
        </w:rPr>
      </w:pPr>
    </w:p>
    <w:p w:rsidR="00A15D96" w:rsidRDefault="00A15D96">
      <w:pPr>
        <w:rPr>
          <w:b/>
          <w:sz w:val="44"/>
          <w:szCs w:val="44"/>
          <w:shd w:val="clear" w:color="auto" w:fill="FFFFFF"/>
        </w:rPr>
      </w:pPr>
    </w:p>
    <w:p w:rsidR="00A15D96" w:rsidRDefault="00273710">
      <w:pPr>
        <w:ind w:firstLineChars="200" w:firstLine="880"/>
        <w:rPr>
          <w:rFonts w:ascii="黑体" w:eastAsia="黑体" w:hAnsi="黑体"/>
          <w:spacing w:val="20"/>
        </w:rPr>
      </w:pPr>
      <w:r w:rsidRPr="00273710">
        <w:rPr>
          <w:rFonts w:ascii="黑体" w:eastAsia="黑体" w:hAnsi="黑体"/>
          <w:noProof/>
          <w:spacing w:val="20"/>
          <w:sz w:val="44"/>
          <w:szCs w:val="44"/>
        </w:rPr>
        <w:pict>
          <v:line id="Line 198" o:spid="_x0000_s1062" style="position:absolute;left:0;text-align:left;z-index:251692032" from="0,34.8pt" to="464.15pt,34.85pt" o:gfxdata="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At&#10;H0oF1wAAAAYBAAAPAAAAAAAAAAEAIAAAACIAAABkcnMvZG93bnJldi54bWxQSwECFAAUAAAACACH&#10;TuJAVdSmXLMBAABVAwAADgAAAAAAAAABACAAAAAmAQAAZHJzL2Uyb0RvYy54bWxQSwUGAAAAAAYA&#10;BgBZAQAASwUAAAAA&#10;" strokeweight=".25pt"/>
        </w:pict>
      </w:r>
      <w:r w:rsidR="000B730B">
        <w:rPr>
          <w:rFonts w:ascii="黑体" w:eastAsia="黑体" w:hAnsi="黑体"/>
          <w:shd w:val="clear" w:color="auto" w:fill="FFFFFF"/>
        </w:rPr>
        <w:t>201</w:t>
      </w:r>
      <w:r w:rsidR="000B730B">
        <w:rPr>
          <w:rFonts w:ascii="黑体" w:eastAsia="黑体" w:hAnsi="黑体" w:hint="eastAsia"/>
          <w:shd w:val="clear" w:color="auto" w:fill="FFFFFF"/>
        </w:rPr>
        <w:t>6</w:t>
      </w:r>
      <w:r w:rsidR="000B730B">
        <w:rPr>
          <w:rFonts w:ascii="黑体" w:eastAsia="黑体" w:hAnsi="黑体"/>
          <w:shd w:val="clear" w:color="auto" w:fill="FFFFFF"/>
        </w:rPr>
        <w:t>—</w:t>
      </w:r>
      <w:r w:rsidR="00F14E95">
        <w:rPr>
          <w:rFonts w:ascii="黑体" w:eastAsia="黑体" w:hAnsi="黑体" w:hint="eastAsia"/>
          <w:shd w:val="clear" w:color="auto" w:fill="FFFFFF"/>
        </w:rPr>
        <w:t>08</w:t>
      </w:r>
      <w:r w:rsidR="000B730B">
        <w:rPr>
          <w:rFonts w:ascii="黑体" w:eastAsia="黑体" w:hAnsi="黑体"/>
          <w:shd w:val="clear" w:color="auto" w:fill="FFFFFF"/>
        </w:rPr>
        <w:t>—</w:t>
      </w:r>
      <w:r w:rsidR="00F14E95">
        <w:rPr>
          <w:rFonts w:ascii="黑体" w:eastAsia="黑体" w:hAnsi="黑体" w:hint="eastAsia"/>
          <w:shd w:val="clear" w:color="auto" w:fill="FFFFFF"/>
        </w:rPr>
        <w:t>03</w:t>
      </w:r>
      <w:r w:rsidR="000B730B">
        <w:rPr>
          <w:rFonts w:ascii="黑体" w:eastAsia="黑体" w:hAnsi="黑体"/>
          <w:shd w:val="clear" w:color="auto" w:fill="FFFFFF"/>
        </w:rPr>
        <w:t xml:space="preserve">发布     </w:t>
      </w:r>
      <w:r w:rsidR="000C0FE8">
        <w:rPr>
          <w:rFonts w:ascii="黑体" w:eastAsia="黑体" w:hAnsi="黑体" w:hint="eastAsia"/>
          <w:shd w:val="clear" w:color="auto" w:fill="FFFFFF"/>
        </w:rPr>
        <w:t xml:space="preserve">                 </w:t>
      </w:r>
      <w:r w:rsidR="000B730B">
        <w:rPr>
          <w:rFonts w:ascii="黑体" w:eastAsia="黑体" w:hAnsi="黑体"/>
          <w:shd w:val="clear" w:color="auto" w:fill="FFFFFF"/>
        </w:rPr>
        <w:t xml:space="preserve"> 201</w:t>
      </w:r>
      <w:r w:rsidR="000B730B">
        <w:rPr>
          <w:rFonts w:ascii="黑体" w:eastAsia="黑体" w:hAnsi="黑体" w:hint="eastAsia"/>
          <w:shd w:val="clear" w:color="auto" w:fill="FFFFFF"/>
        </w:rPr>
        <w:t>6</w:t>
      </w:r>
      <w:r w:rsidR="000B730B">
        <w:rPr>
          <w:rFonts w:ascii="黑体" w:eastAsia="黑体" w:hAnsi="黑体"/>
          <w:shd w:val="clear" w:color="auto" w:fill="FFFFFF"/>
        </w:rPr>
        <w:t>—</w:t>
      </w:r>
      <w:r w:rsidR="000B730B">
        <w:rPr>
          <w:rFonts w:ascii="黑体" w:eastAsia="黑体" w:hAnsi="黑体" w:hint="eastAsia"/>
          <w:shd w:val="clear" w:color="auto" w:fill="FFFFFF"/>
        </w:rPr>
        <w:t>0</w:t>
      </w:r>
      <w:r w:rsidR="00F14E95">
        <w:rPr>
          <w:rFonts w:ascii="黑体" w:eastAsia="黑体" w:hAnsi="黑体" w:hint="eastAsia"/>
          <w:shd w:val="clear" w:color="auto" w:fill="FFFFFF"/>
        </w:rPr>
        <w:t>8</w:t>
      </w:r>
      <w:r w:rsidR="000B730B">
        <w:rPr>
          <w:rFonts w:ascii="黑体" w:eastAsia="黑体" w:hAnsi="黑体"/>
          <w:shd w:val="clear" w:color="auto" w:fill="FFFFFF"/>
        </w:rPr>
        <w:t>—</w:t>
      </w:r>
      <w:r w:rsidR="00F14E95">
        <w:rPr>
          <w:rFonts w:ascii="黑体" w:eastAsia="黑体" w:hAnsi="黑体" w:hint="eastAsia"/>
          <w:shd w:val="clear" w:color="auto" w:fill="FFFFFF"/>
        </w:rPr>
        <w:t>03</w:t>
      </w:r>
      <w:r w:rsidR="000B730B">
        <w:rPr>
          <w:rFonts w:ascii="黑体" w:eastAsia="黑体" w:hAnsi="黑体"/>
          <w:shd w:val="clear" w:color="auto" w:fill="FFFFFF"/>
        </w:rPr>
        <w:t>实施</w:t>
      </w:r>
    </w:p>
    <w:p w:rsidR="00A15D96" w:rsidRPr="000C0FE8" w:rsidRDefault="000B730B">
      <w:pPr>
        <w:spacing w:line="360" w:lineRule="auto"/>
        <w:jc w:val="center"/>
        <w:rPr>
          <w:rFonts w:ascii="黑体" w:eastAsia="黑体"/>
          <w:b/>
          <w:bCs/>
          <w:sz w:val="36"/>
          <w:szCs w:val="36"/>
          <w:shd w:val="clear" w:color="auto" w:fill="FFFFFF"/>
        </w:rPr>
      </w:pPr>
      <w:r w:rsidRPr="000C0FE8">
        <w:rPr>
          <w:rFonts w:ascii="黑体" w:eastAsia="黑体" w:hAnsi="黑体" w:cs="宋体" w:hint="eastAsia"/>
          <w:sz w:val="36"/>
          <w:szCs w:val="36"/>
        </w:rPr>
        <w:t>福</w:t>
      </w:r>
      <w:r w:rsidR="000C0FE8">
        <w:rPr>
          <w:rFonts w:ascii="黑体" w:eastAsia="黑体" w:hAnsi="黑体" w:cs="宋体" w:hint="eastAsia"/>
          <w:sz w:val="36"/>
          <w:szCs w:val="36"/>
        </w:rPr>
        <w:t xml:space="preserve"> </w:t>
      </w:r>
      <w:r w:rsidRPr="000C0FE8">
        <w:rPr>
          <w:rFonts w:ascii="黑体" w:eastAsia="黑体" w:hAnsi="黑体" w:cs="宋体" w:hint="eastAsia"/>
          <w:sz w:val="36"/>
          <w:szCs w:val="36"/>
        </w:rPr>
        <w:t>州</w:t>
      </w:r>
      <w:r w:rsidR="000C0FE8">
        <w:rPr>
          <w:rFonts w:ascii="黑体" w:eastAsia="黑体" w:hAnsi="黑体" w:cs="宋体" w:hint="eastAsia"/>
          <w:sz w:val="36"/>
          <w:szCs w:val="36"/>
        </w:rPr>
        <w:t xml:space="preserve"> </w:t>
      </w:r>
      <w:r w:rsidRPr="000C0FE8">
        <w:rPr>
          <w:rFonts w:ascii="黑体" w:eastAsia="黑体" w:hAnsi="黑体" w:cs="宋体" w:hint="eastAsia"/>
          <w:sz w:val="36"/>
          <w:szCs w:val="36"/>
        </w:rPr>
        <w:t>市</w:t>
      </w:r>
      <w:r w:rsidR="000C0FE8">
        <w:rPr>
          <w:rFonts w:ascii="黑体" w:eastAsia="黑体" w:hAnsi="黑体" w:cs="宋体" w:hint="eastAsia"/>
          <w:sz w:val="36"/>
          <w:szCs w:val="36"/>
        </w:rPr>
        <w:t xml:space="preserve"> </w:t>
      </w:r>
      <w:r w:rsidRPr="000C0FE8">
        <w:rPr>
          <w:rFonts w:ascii="黑体" w:eastAsia="黑体" w:hAnsi="黑体" w:cs="宋体" w:hint="eastAsia"/>
          <w:sz w:val="36"/>
          <w:szCs w:val="36"/>
        </w:rPr>
        <w:t>自</w:t>
      </w:r>
      <w:r w:rsidR="000C0FE8">
        <w:rPr>
          <w:rFonts w:ascii="黑体" w:eastAsia="黑体" w:hAnsi="黑体" w:cs="宋体" w:hint="eastAsia"/>
          <w:sz w:val="36"/>
          <w:szCs w:val="36"/>
        </w:rPr>
        <w:t xml:space="preserve"> </w:t>
      </w:r>
      <w:r w:rsidRPr="000C0FE8">
        <w:rPr>
          <w:rFonts w:ascii="黑体" w:eastAsia="黑体" w:hAnsi="黑体" w:cs="宋体" w:hint="eastAsia"/>
          <w:sz w:val="36"/>
          <w:szCs w:val="36"/>
        </w:rPr>
        <w:t>来</w:t>
      </w:r>
      <w:r w:rsidR="000C0FE8">
        <w:rPr>
          <w:rFonts w:ascii="黑体" w:eastAsia="黑体" w:hAnsi="黑体" w:cs="宋体" w:hint="eastAsia"/>
          <w:sz w:val="36"/>
          <w:szCs w:val="36"/>
        </w:rPr>
        <w:t xml:space="preserve"> </w:t>
      </w:r>
      <w:r w:rsidRPr="000C0FE8">
        <w:rPr>
          <w:rFonts w:ascii="黑体" w:eastAsia="黑体" w:hAnsi="黑体" w:cs="宋体" w:hint="eastAsia"/>
          <w:sz w:val="36"/>
          <w:szCs w:val="36"/>
        </w:rPr>
        <w:t>水</w:t>
      </w:r>
      <w:r w:rsidR="000C0FE8">
        <w:rPr>
          <w:rFonts w:ascii="黑体" w:eastAsia="黑体" w:hAnsi="黑体" w:cs="宋体" w:hint="eastAsia"/>
          <w:sz w:val="36"/>
          <w:szCs w:val="36"/>
        </w:rPr>
        <w:t xml:space="preserve"> </w:t>
      </w:r>
      <w:r w:rsidRPr="000C0FE8">
        <w:rPr>
          <w:rFonts w:ascii="黑体" w:eastAsia="黑体" w:hAnsi="黑体" w:cs="宋体" w:hint="eastAsia"/>
          <w:sz w:val="36"/>
          <w:szCs w:val="36"/>
        </w:rPr>
        <w:t>有</w:t>
      </w:r>
      <w:r w:rsidR="000C0FE8">
        <w:rPr>
          <w:rFonts w:ascii="黑体" w:eastAsia="黑体" w:hAnsi="黑体" w:cs="宋体" w:hint="eastAsia"/>
          <w:sz w:val="36"/>
          <w:szCs w:val="36"/>
        </w:rPr>
        <w:t xml:space="preserve"> </w:t>
      </w:r>
      <w:r w:rsidRPr="000C0FE8">
        <w:rPr>
          <w:rFonts w:ascii="黑体" w:eastAsia="黑体" w:hAnsi="黑体" w:cs="宋体" w:hint="eastAsia"/>
          <w:sz w:val="36"/>
          <w:szCs w:val="36"/>
        </w:rPr>
        <w:t>限</w:t>
      </w:r>
      <w:r w:rsidR="000C0FE8">
        <w:rPr>
          <w:rFonts w:ascii="黑体" w:eastAsia="黑体" w:hAnsi="黑体" w:cs="宋体" w:hint="eastAsia"/>
          <w:sz w:val="36"/>
          <w:szCs w:val="36"/>
        </w:rPr>
        <w:t xml:space="preserve"> </w:t>
      </w:r>
      <w:r w:rsidRPr="000C0FE8">
        <w:rPr>
          <w:rFonts w:ascii="黑体" w:eastAsia="黑体" w:hAnsi="黑体" w:cs="宋体" w:hint="eastAsia"/>
          <w:sz w:val="36"/>
          <w:szCs w:val="36"/>
        </w:rPr>
        <w:t>公</w:t>
      </w:r>
      <w:r w:rsidR="000C0FE8">
        <w:rPr>
          <w:rFonts w:ascii="黑体" w:eastAsia="黑体" w:hAnsi="黑体" w:cs="宋体" w:hint="eastAsia"/>
          <w:sz w:val="36"/>
          <w:szCs w:val="36"/>
        </w:rPr>
        <w:t xml:space="preserve"> </w:t>
      </w:r>
      <w:r w:rsidRPr="000C0FE8">
        <w:rPr>
          <w:rFonts w:ascii="黑体" w:eastAsia="黑体" w:hAnsi="黑体" w:cs="宋体" w:hint="eastAsia"/>
          <w:sz w:val="36"/>
          <w:szCs w:val="36"/>
        </w:rPr>
        <w:t>司 发 布</w:t>
      </w:r>
    </w:p>
    <w:p w:rsidR="00A15D96" w:rsidRDefault="000B730B">
      <w:pPr>
        <w:textAlignment w:val="auto"/>
        <w:rPr>
          <w:b/>
          <w:bCs/>
          <w:spacing w:val="20"/>
          <w:shd w:val="clear" w:color="auto" w:fill="FFFFFF"/>
        </w:rPr>
      </w:pPr>
      <w:r>
        <w:rPr>
          <w:b/>
          <w:bCs/>
          <w:spacing w:val="20"/>
          <w:shd w:val="clear" w:color="auto" w:fill="FFFFFF"/>
        </w:rPr>
        <w:br w:type="page"/>
      </w:r>
    </w:p>
    <w:p w:rsidR="000C0FE8" w:rsidRPr="0018548A" w:rsidRDefault="000C0FE8">
      <w:pPr>
        <w:spacing w:line="360" w:lineRule="auto"/>
        <w:jc w:val="center"/>
        <w:rPr>
          <w:rFonts w:ascii="黑体" w:eastAsia="黑体" w:hAnsi="黑体"/>
          <w:b/>
          <w:bCs/>
          <w:spacing w:val="20"/>
          <w:sz w:val="36"/>
          <w:szCs w:val="36"/>
          <w:shd w:val="clear" w:color="auto" w:fill="FFFFFF"/>
        </w:rPr>
      </w:pPr>
    </w:p>
    <w:p w:rsidR="00A15D96" w:rsidRDefault="000B730B">
      <w:pPr>
        <w:spacing w:line="360" w:lineRule="auto"/>
        <w:jc w:val="center"/>
        <w:rPr>
          <w:rFonts w:ascii="黑体" w:eastAsia="黑体" w:hAnsi="黑体"/>
          <w:b/>
          <w:bCs/>
          <w:spacing w:val="20"/>
          <w:sz w:val="36"/>
          <w:szCs w:val="36"/>
          <w:shd w:val="clear" w:color="auto" w:fill="FFFFFF"/>
        </w:rPr>
      </w:pPr>
      <w:r>
        <w:rPr>
          <w:rFonts w:ascii="黑体" w:eastAsia="黑体" w:hAnsi="黑体" w:hint="eastAsia"/>
          <w:b/>
          <w:bCs/>
          <w:spacing w:val="20"/>
          <w:sz w:val="36"/>
          <w:szCs w:val="36"/>
          <w:shd w:val="clear" w:color="auto" w:fill="FFFFFF"/>
        </w:rPr>
        <w:t>前  言</w:t>
      </w:r>
    </w:p>
    <w:p w:rsidR="00A15D96" w:rsidRDefault="00A15D96">
      <w:pPr>
        <w:spacing w:line="360" w:lineRule="auto"/>
        <w:ind w:firstLineChars="1186" w:firstLine="3808"/>
        <w:rPr>
          <w:b/>
          <w:bCs/>
          <w:spacing w:val="20"/>
          <w:shd w:val="clear" w:color="auto" w:fill="FFFFFF"/>
        </w:rPr>
      </w:pPr>
    </w:p>
    <w:p w:rsidR="00A15D96" w:rsidRDefault="000B730B">
      <w:pPr>
        <w:snapToGrid w:val="0"/>
        <w:spacing w:line="360" w:lineRule="auto"/>
        <w:ind w:firstLineChars="220" w:firstLine="616"/>
        <w:rPr>
          <w:rFonts w:ascii="仿宋" w:eastAsia="仿宋" w:hAnsi="仿宋"/>
          <w:shd w:val="clear" w:color="auto" w:fill="FFFFFF"/>
        </w:rPr>
      </w:pPr>
      <w:r>
        <w:rPr>
          <w:rStyle w:val="textcontents"/>
          <w:rFonts w:ascii="仿宋" w:eastAsia="仿宋" w:hAnsi="仿宋" w:hint="eastAsia"/>
          <w:shd w:val="clear" w:color="auto" w:fill="FFFFFF"/>
        </w:rPr>
        <w:t>为了使福州市自来水有限公司供水服务区域内接入使用的二次供配水系统中的</w:t>
      </w:r>
      <w:r>
        <w:rPr>
          <w:rFonts w:ascii="仿宋" w:eastAsia="仿宋" w:hAnsi="仿宋" w:hint="eastAsia"/>
        </w:rPr>
        <w:t>成套变频增压设备</w:t>
      </w:r>
      <w:r>
        <w:rPr>
          <w:rStyle w:val="textcontents"/>
          <w:rFonts w:ascii="仿宋" w:eastAsia="仿宋" w:hAnsi="仿宋" w:hint="eastAsia"/>
          <w:shd w:val="clear" w:color="auto" w:fill="FFFFFF"/>
        </w:rPr>
        <w:t>，在新建、改、扩建以及旧泵房改造过程中的设备采购、设计、安装、施工能达到技术先进、经济合理、安全可靠、配套适用，美化环境，具有一致性、可互换性，方便维护管理。规范化地提出技术要求，满足供配水系统质量安全要求。配合公司“建管合一”工作要求，特制定本技术要求。</w:t>
      </w:r>
    </w:p>
    <w:p w:rsidR="00A15D96" w:rsidRDefault="000B730B">
      <w:pPr>
        <w:spacing w:line="360" w:lineRule="auto"/>
        <w:ind w:firstLine="562"/>
        <w:rPr>
          <w:rFonts w:ascii="仿宋" w:eastAsia="仿宋" w:hAnsi="仿宋"/>
        </w:rPr>
      </w:pPr>
      <w:r>
        <w:rPr>
          <w:rFonts w:ascii="仿宋" w:eastAsia="仿宋" w:hAnsi="仿宋" w:hint="eastAsia"/>
          <w:shd w:val="clear" w:color="auto" w:fill="FFFFFF"/>
        </w:rPr>
        <w:t>本技术要求的主要内容包括：范围、术语、供方厂家</w:t>
      </w:r>
      <w:r>
        <w:rPr>
          <w:rFonts w:ascii="仿宋" w:eastAsia="仿宋" w:hAnsi="仿宋" w:hint="eastAsia"/>
        </w:rPr>
        <w:t>资质要求、设备系统技术要求、电气系统安全要求、主要组成部件、整体形防护外箱体要求、设备安装要求、其他要求、图例</w:t>
      </w:r>
      <w:r>
        <w:rPr>
          <w:rFonts w:ascii="仿宋" w:eastAsia="仿宋" w:hAnsi="仿宋" w:hint="eastAsia"/>
          <w:shd w:val="clear" w:color="auto" w:fill="FFFFFF"/>
        </w:rPr>
        <w:t>、引用标准等。</w:t>
      </w:r>
    </w:p>
    <w:p w:rsidR="00A15D96" w:rsidRDefault="000B730B">
      <w:pPr>
        <w:spacing w:line="360" w:lineRule="auto"/>
        <w:ind w:firstLineChars="195" w:firstLine="546"/>
        <w:rPr>
          <w:rStyle w:val="textcontents"/>
          <w:rFonts w:ascii="仿宋" w:eastAsia="仿宋" w:hAnsi="仿宋"/>
          <w:shd w:val="clear" w:color="auto" w:fill="FFFFFF"/>
        </w:rPr>
      </w:pPr>
      <w:r>
        <w:rPr>
          <w:rFonts w:ascii="仿宋" w:eastAsia="仿宋" w:hAnsi="仿宋"/>
          <w:shd w:val="clear" w:color="auto" w:fill="FFFFFF"/>
        </w:rPr>
        <w:t>本</w:t>
      </w:r>
      <w:r>
        <w:rPr>
          <w:rStyle w:val="textcontents"/>
          <w:rFonts w:ascii="仿宋" w:eastAsia="仿宋" w:hAnsi="仿宋" w:hint="eastAsia"/>
          <w:shd w:val="clear" w:color="auto" w:fill="FFFFFF"/>
        </w:rPr>
        <w:t>技术要求是</w:t>
      </w:r>
      <w:r>
        <w:rPr>
          <w:rFonts w:ascii="仿宋" w:eastAsia="仿宋" w:hAnsi="仿宋" w:hint="eastAsia"/>
          <w:shd w:val="clear" w:color="auto" w:fill="FFFFFF"/>
        </w:rPr>
        <w:t>在徐云国总工主持下，由技术中心刘健仲、林永恩负责执笔编写编辑，该技术要求参考公司</w:t>
      </w:r>
      <w:r>
        <w:rPr>
          <w:rFonts w:ascii="仿宋" w:eastAsia="仿宋" w:hAnsi="仿宋" w:hint="eastAsia"/>
        </w:rPr>
        <w:t>成套管网叠压供水设备技术要求的</w:t>
      </w:r>
      <w:r>
        <w:rPr>
          <w:rStyle w:val="textcontents"/>
          <w:rFonts w:ascii="仿宋" w:eastAsia="仿宋" w:hAnsi="仿宋" w:hint="eastAsia"/>
          <w:shd w:val="clear" w:color="auto" w:fill="FFFFFF"/>
        </w:rPr>
        <w:t>基础上修改编写、编辑而成，</w:t>
      </w:r>
      <w:r>
        <w:rPr>
          <w:rFonts w:ascii="仿宋" w:eastAsia="仿宋" w:hAnsi="仿宋" w:hint="eastAsia"/>
          <w:shd w:val="clear" w:color="auto" w:fill="FFFFFF"/>
        </w:rPr>
        <w:t>在编写、编辑过程中得到公司设备材料部的陈胜、二次供水公司陈恒、伍克钦的大力支持，在此表示衷心的感谢</w:t>
      </w:r>
      <w:r>
        <w:rPr>
          <w:rStyle w:val="textcontents"/>
          <w:rFonts w:ascii="仿宋" w:eastAsia="仿宋" w:hAnsi="仿宋" w:hint="eastAsia"/>
          <w:shd w:val="clear" w:color="auto" w:fill="FFFFFF"/>
        </w:rPr>
        <w:t xml:space="preserve">。 </w:t>
      </w:r>
    </w:p>
    <w:p w:rsidR="00A15D96" w:rsidRDefault="000B730B">
      <w:pPr>
        <w:spacing w:line="360" w:lineRule="auto"/>
        <w:ind w:firstLineChars="195" w:firstLine="546"/>
        <w:rPr>
          <w:rStyle w:val="textcontents"/>
          <w:rFonts w:ascii="仿宋" w:eastAsia="仿宋" w:hAnsi="仿宋"/>
          <w:shd w:val="clear" w:color="auto" w:fill="FFFFFF"/>
        </w:rPr>
      </w:pPr>
      <w:r>
        <w:rPr>
          <w:rStyle w:val="textcontents"/>
          <w:rFonts w:ascii="仿宋" w:eastAsia="仿宋" w:hAnsi="仿宋" w:hint="eastAsia"/>
          <w:shd w:val="clear" w:color="auto" w:fill="FFFFFF"/>
        </w:rPr>
        <w:t>本技术要求不足之处在所难免，望请公司各级有关部门的工程专业技术人员、现场质量检验技术人员，项目建设管理技术人员，在实施过程中有不符合实际要求的，及时向公司技术中心反馈，以便收集总结修订，持续改进、不断地满足供配水系统质量安全要求。</w:t>
      </w:r>
    </w:p>
    <w:p w:rsidR="00A15D96" w:rsidRDefault="00A15D96" w:rsidP="0018548A">
      <w:pPr>
        <w:spacing w:line="360" w:lineRule="auto"/>
        <w:ind w:firstLineChars="1000" w:firstLine="2811"/>
        <w:rPr>
          <w:rFonts w:ascii="仿宋" w:eastAsia="仿宋" w:hAnsi="仿宋"/>
          <w:b/>
        </w:rPr>
      </w:pPr>
    </w:p>
    <w:p w:rsidR="00A15D96" w:rsidRDefault="00A15D96" w:rsidP="0018548A">
      <w:pPr>
        <w:spacing w:line="360" w:lineRule="auto"/>
        <w:ind w:firstLineChars="1000" w:firstLine="2811"/>
        <w:rPr>
          <w:rFonts w:ascii="仿宋" w:eastAsia="仿宋" w:hAnsi="仿宋"/>
          <w:b/>
        </w:rPr>
      </w:pPr>
    </w:p>
    <w:p w:rsidR="00A15D96" w:rsidRDefault="00A15D96" w:rsidP="0018548A">
      <w:pPr>
        <w:spacing w:line="360" w:lineRule="auto"/>
        <w:ind w:firstLineChars="1000" w:firstLine="2811"/>
        <w:rPr>
          <w:rFonts w:ascii="仿宋" w:eastAsia="仿宋" w:hAnsi="仿宋"/>
          <w:b/>
        </w:rPr>
      </w:pPr>
    </w:p>
    <w:p w:rsidR="00A15D96" w:rsidRDefault="000B730B">
      <w:pPr>
        <w:pStyle w:val="11"/>
        <w:spacing w:line="360" w:lineRule="auto"/>
        <w:ind w:firstLineChars="1096" w:firstLine="3961"/>
        <w:rPr>
          <w:rFonts w:ascii="黑体" w:eastAsia="黑体" w:hAnsi="黑体"/>
          <w:sz w:val="36"/>
          <w:szCs w:val="36"/>
        </w:rPr>
      </w:pPr>
      <w:bookmarkStart w:id="0" w:name="_Toc458413554"/>
      <w:r>
        <w:rPr>
          <w:rFonts w:ascii="黑体" w:eastAsia="黑体" w:hAnsi="黑体"/>
          <w:sz w:val="36"/>
          <w:szCs w:val="36"/>
        </w:rPr>
        <w:lastRenderedPageBreak/>
        <w:t>目</w:t>
      </w:r>
      <w:r w:rsidR="000C0FE8">
        <w:rPr>
          <w:rFonts w:ascii="黑体" w:eastAsia="黑体" w:hAnsi="黑体" w:hint="eastAsia"/>
          <w:sz w:val="36"/>
          <w:szCs w:val="36"/>
        </w:rPr>
        <w:t xml:space="preserve">  </w:t>
      </w:r>
      <w:r>
        <w:rPr>
          <w:rFonts w:ascii="黑体" w:eastAsia="黑体" w:hAnsi="黑体"/>
          <w:sz w:val="36"/>
          <w:szCs w:val="36"/>
        </w:rPr>
        <w:t>录</w:t>
      </w:r>
      <w:bookmarkEnd w:id="0"/>
    </w:p>
    <w:p w:rsidR="000C0FE8" w:rsidRPr="000C0FE8" w:rsidRDefault="00273710">
      <w:pPr>
        <w:pStyle w:val="12"/>
        <w:rPr>
          <w:rFonts w:asciiTheme="minorHAnsi" w:eastAsiaTheme="minorEastAsia" w:hAnsiTheme="minorHAnsi" w:cstheme="minorBidi"/>
          <w:bCs w:val="0"/>
          <w:noProof/>
          <w:color w:val="auto"/>
          <w:kern w:val="2"/>
          <w:sz w:val="28"/>
          <w:szCs w:val="28"/>
        </w:rPr>
      </w:pPr>
      <w:r>
        <w:rPr>
          <w:rFonts w:asciiTheme="majorEastAsia" w:eastAsiaTheme="majorEastAsia" w:hAnsiTheme="majorEastAsia"/>
          <w:sz w:val="28"/>
          <w:szCs w:val="28"/>
        </w:rPr>
        <w:fldChar w:fldCharType="begin"/>
      </w:r>
      <w:r w:rsidR="000B730B">
        <w:rPr>
          <w:rFonts w:asciiTheme="majorEastAsia" w:eastAsiaTheme="majorEastAsia" w:hAnsiTheme="majorEastAsia"/>
          <w:sz w:val="28"/>
          <w:szCs w:val="28"/>
        </w:rPr>
        <w:instrText xml:space="preserve"> TOC \o "1-1" \h \z \u </w:instrText>
      </w:r>
      <w:r>
        <w:rPr>
          <w:rFonts w:asciiTheme="majorEastAsia" w:eastAsiaTheme="majorEastAsia" w:hAnsiTheme="majorEastAsia"/>
          <w:sz w:val="28"/>
          <w:szCs w:val="28"/>
        </w:rPr>
        <w:fldChar w:fldCharType="separate"/>
      </w:r>
      <w:hyperlink w:anchor="_Toc458413555" w:history="1">
        <w:r w:rsidR="000C0FE8">
          <w:rPr>
            <w:rStyle w:val="af4"/>
            <w:noProof/>
            <w:sz w:val="28"/>
            <w:szCs w:val="28"/>
            <w:shd w:val="clear" w:color="auto" w:fill="FFFFFF"/>
          </w:rPr>
          <w:t xml:space="preserve">1 </w:t>
        </w:r>
        <w:r w:rsidR="000C0FE8" w:rsidRPr="000C0FE8">
          <w:rPr>
            <w:rStyle w:val="af4"/>
            <w:rFonts w:hint="eastAsia"/>
            <w:noProof/>
            <w:sz w:val="28"/>
            <w:szCs w:val="28"/>
            <w:shd w:val="clear" w:color="auto" w:fill="FFFFFF"/>
          </w:rPr>
          <w:t>范</w:t>
        </w:r>
        <w:r w:rsidR="000C0FE8">
          <w:rPr>
            <w:rStyle w:val="af4"/>
            <w:rFonts w:hint="eastAsia"/>
            <w:noProof/>
            <w:sz w:val="28"/>
            <w:szCs w:val="28"/>
            <w:shd w:val="clear" w:color="auto" w:fill="FFFFFF"/>
          </w:rPr>
          <w:t xml:space="preserve">  </w:t>
        </w:r>
        <w:r w:rsidR="000C0FE8" w:rsidRPr="000C0FE8">
          <w:rPr>
            <w:rStyle w:val="af4"/>
            <w:rFonts w:hint="eastAsia"/>
            <w:noProof/>
            <w:sz w:val="28"/>
            <w:szCs w:val="28"/>
            <w:shd w:val="clear" w:color="auto" w:fill="FFFFFF"/>
          </w:rPr>
          <w:t>围</w:t>
        </w:r>
        <w:r w:rsidR="000C0FE8" w:rsidRPr="000C0FE8">
          <w:rPr>
            <w:noProof/>
            <w:webHidden/>
            <w:sz w:val="28"/>
            <w:szCs w:val="28"/>
          </w:rPr>
          <w:tab/>
        </w:r>
        <w:r w:rsidRPr="000C0FE8">
          <w:rPr>
            <w:noProof/>
            <w:webHidden/>
            <w:sz w:val="28"/>
            <w:szCs w:val="28"/>
          </w:rPr>
          <w:fldChar w:fldCharType="begin"/>
        </w:r>
        <w:r w:rsidR="000C0FE8" w:rsidRPr="000C0FE8">
          <w:rPr>
            <w:noProof/>
            <w:webHidden/>
            <w:sz w:val="28"/>
            <w:szCs w:val="28"/>
          </w:rPr>
          <w:instrText xml:space="preserve"> PAGEREF _Toc458413555 \h </w:instrText>
        </w:r>
        <w:r w:rsidRPr="000C0FE8">
          <w:rPr>
            <w:noProof/>
            <w:webHidden/>
            <w:sz w:val="28"/>
            <w:szCs w:val="28"/>
          </w:rPr>
        </w:r>
        <w:r w:rsidRPr="000C0FE8">
          <w:rPr>
            <w:noProof/>
            <w:webHidden/>
            <w:sz w:val="28"/>
            <w:szCs w:val="28"/>
          </w:rPr>
          <w:fldChar w:fldCharType="separate"/>
        </w:r>
        <w:r w:rsidR="000C0FE8" w:rsidRPr="000C0FE8">
          <w:rPr>
            <w:noProof/>
            <w:webHidden/>
            <w:sz w:val="28"/>
            <w:szCs w:val="28"/>
          </w:rPr>
          <w:t>4</w:t>
        </w:r>
        <w:r w:rsidRPr="000C0FE8">
          <w:rPr>
            <w:noProof/>
            <w:webHidden/>
            <w:sz w:val="28"/>
            <w:szCs w:val="28"/>
          </w:rPr>
          <w:fldChar w:fldCharType="end"/>
        </w:r>
      </w:hyperlink>
    </w:p>
    <w:p w:rsidR="000C0FE8" w:rsidRPr="000C0FE8" w:rsidRDefault="00273710">
      <w:pPr>
        <w:pStyle w:val="12"/>
        <w:rPr>
          <w:rFonts w:asciiTheme="minorHAnsi" w:eastAsiaTheme="minorEastAsia" w:hAnsiTheme="minorHAnsi" w:cstheme="minorBidi"/>
          <w:bCs w:val="0"/>
          <w:noProof/>
          <w:color w:val="auto"/>
          <w:kern w:val="2"/>
          <w:sz w:val="28"/>
          <w:szCs w:val="28"/>
        </w:rPr>
      </w:pPr>
      <w:hyperlink w:anchor="_Toc458413556" w:history="1">
        <w:r w:rsidR="000C0FE8" w:rsidRPr="000C0FE8">
          <w:rPr>
            <w:rStyle w:val="af4"/>
            <w:rFonts w:asciiTheme="minorEastAsia" w:hAnsiTheme="minorEastAsia"/>
            <w:noProof/>
            <w:sz w:val="28"/>
            <w:szCs w:val="28"/>
            <w:shd w:val="clear" w:color="auto" w:fill="FFFFFF"/>
          </w:rPr>
          <w:t xml:space="preserve">2 </w:t>
        </w:r>
        <w:r w:rsidR="000C0FE8" w:rsidRPr="000C0FE8">
          <w:rPr>
            <w:rStyle w:val="af4"/>
            <w:rFonts w:asciiTheme="minorEastAsia" w:hAnsiTheme="minorEastAsia" w:hint="eastAsia"/>
            <w:noProof/>
            <w:sz w:val="28"/>
            <w:szCs w:val="28"/>
            <w:shd w:val="clear" w:color="auto" w:fill="FFFFFF"/>
          </w:rPr>
          <w:t>术</w:t>
        </w:r>
        <w:r w:rsidR="000C0FE8" w:rsidRPr="000C0FE8">
          <w:rPr>
            <w:rStyle w:val="af4"/>
            <w:rFonts w:asciiTheme="minorEastAsia" w:hAnsiTheme="minorEastAsia"/>
            <w:noProof/>
            <w:sz w:val="28"/>
            <w:szCs w:val="28"/>
            <w:shd w:val="clear" w:color="auto" w:fill="FFFFFF"/>
          </w:rPr>
          <w:t xml:space="preserve">  </w:t>
        </w:r>
        <w:r w:rsidR="000C0FE8" w:rsidRPr="000C0FE8">
          <w:rPr>
            <w:rStyle w:val="af4"/>
            <w:rFonts w:asciiTheme="minorEastAsia" w:hAnsiTheme="minorEastAsia" w:hint="eastAsia"/>
            <w:noProof/>
            <w:sz w:val="28"/>
            <w:szCs w:val="28"/>
            <w:shd w:val="clear" w:color="auto" w:fill="FFFFFF"/>
          </w:rPr>
          <w:t>语</w:t>
        </w:r>
        <w:r w:rsidR="000C0FE8" w:rsidRPr="000C0FE8">
          <w:rPr>
            <w:noProof/>
            <w:webHidden/>
            <w:sz w:val="28"/>
            <w:szCs w:val="28"/>
          </w:rPr>
          <w:tab/>
        </w:r>
        <w:r w:rsidRPr="000C0FE8">
          <w:rPr>
            <w:noProof/>
            <w:webHidden/>
            <w:sz w:val="28"/>
            <w:szCs w:val="28"/>
          </w:rPr>
          <w:fldChar w:fldCharType="begin"/>
        </w:r>
        <w:r w:rsidR="000C0FE8" w:rsidRPr="000C0FE8">
          <w:rPr>
            <w:noProof/>
            <w:webHidden/>
            <w:sz w:val="28"/>
            <w:szCs w:val="28"/>
          </w:rPr>
          <w:instrText xml:space="preserve"> PAGEREF _Toc458413556 \h </w:instrText>
        </w:r>
        <w:r w:rsidRPr="000C0FE8">
          <w:rPr>
            <w:noProof/>
            <w:webHidden/>
            <w:sz w:val="28"/>
            <w:szCs w:val="28"/>
          </w:rPr>
        </w:r>
        <w:r w:rsidRPr="000C0FE8">
          <w:rPr>
            <w:noProof/>
            <w:webHidden/>
            <w:sz w:val="28"/>
            <w:szCs w:val="28"/>
          </w:rPr>
          <w:fldChar w:fldCharType="separate"/>
        </w:r>
        <w:r w:rsidR="000C0FE8" w:rsidRPr="000C0FE8">
          <w:rPr>
            <w:noProof/>
            <w:webHidden/>
            <w:sz w:val="28"/>
            <w:szCs w:val="28"/>
          </w:rPr>
          <w:t>5</w:t>
        </w:r>
        <w:r w:rsidRPr="000C0FE8">
          <w:rPr>
            <w:noProof/>
            <w:webHidden/>
            <w:sz w:val="28"/>
            <w:szCs w:val="28"/>
          </w:rPr>
          <w:fldChar w:fldCharType="end"/>
        </w:r>
      </w:hyperlink>
    </w:p>
    <w:p w:rsidR="000C0FE8" w:rsidRPr="000C0FE8" w:rsidRDefault="00273710">
      <w:pPr>
        <w:pStyle w:val="12"/>
        <w:rPr>
          <w:rFonts w:asciiTheme="minorHAnsi" w:eastAsiaTheme="minorEastAsia" w:hAnsiTheme="minorHAnsi" w:cstheme="minorBidi"/>
          <w:bCs w:val="0"/>
          <w:noProof/>
          <w:color w:val="auto"/>
          <w:kern w:val="2"/>
          <w:sz w:val="28"/>
          <w:szCs w:val="28"/>
        </w:rPr>
      </w:pPr>
      <w:hyperlink w:anchor="_Toc458413557" w:history="1">
        <w:r w:rsidR="000C0FE8" w:rsidRPr="000C0FE8">
          <w:rPr>
            <w:rStyle w:val="af4"/>
            <w:noProof/>
            <w:sz w:val="28"/>
            <w:szCs w:val="28"/>
          </w:rPr>
          <w:t xml:space="preserve">3 </w:t>
        </w:r>
        <w:r w:rsidR="000C0FE8" w:rsidRPr="000C0FE8">
          <w:rPr>
            <w:rStyle w:val="af4"/>
            <w:rFonts w:hint="eastAsia"/>
            <w:noProof/>
            <w:sz w:val="28"/>
            <w:szCs w:val="28"/>
          </w:rPr>
          <w:t>供方厂家资质要求</w:t>
        </w:r>
        <w:r w:rsidR="000C0FE8" w:rsidRPr="000C0FE8">
          <w:rPr>
            <w:noProof/>
            <w:webHidden/>
            <w:sz w:val="28"/>
            <w:szCs w:val="28"/>
          </w:rPr>
          <w:tab/>
        </w:r>
        <w:r w:rsidRPr="000C0FE8">
          <w:rPr>
            <w:noProof/>
            <w:webHidden/>
            <w:sz w:val="28"/>
            <w:szCs w:val="28"/>
          </w:rPr>
          <w:fldChar w:fldCharType="begin"/>
        </w:r>
        <w:r w:rsidR="000C0FE8" w:rsidRPr="000C0FE8">
          <w:rPr>
            <w:noProof/>
            <w:webHidden/>
            <w:sz w:val="28"/>
            <w:szCs w:val="28"/>
          </w:rPr>
          <w:instrText xml:space="preserve"> PAGEREF _Toc458413557 \h </w:instrText>
        </w:r>
        <w:r w:rsidRPr="000C0FE8">
          <w:rPr>
            <w:noProof/>
            <w:webHidden/>
            <w:sz w:val="28"/>
            <w:szCs w:val="28"/>
          </w:rPr>
        </w:r>
        <w:r w:rsidRPr="000C0FE8">
          <w:rPr>
            <w:noProof/>
            <w:webHidden/>
            <w:sz w:val="28"/>
            <w:szCs w:val="28"/>
          </w:rPr>
          <w:fldChar w:fldCharType="separate"/>
        </w:r>
        <w:r w:rsidR="000C0FE8" w:rsidRPr="000C0FE8">
          <w:rPr>
            <w:noProof/>
            <w:webHidden/>
            <w:sz w:val="28"/>
            <w:szCs w:val="28"/>
          </w:rPr>
          <w:t>7</w:t>
        </w:r>
        <w:r w:rsidRPr="000C0FE8">
          <w:rPr>
            <w:noProof/>
            <w:webHidden/>
            <w:sz w:val="28"/>
            <w:szCs w:val="28"/>
          </w:rPr>
          <w:fldChar w:fldCharType="end"/>
        </w:r>
      </w:hyperlink>
    </w:p>
    <w:p w:rsidR="000C0FE8" w:rsidRPr="000C0FE8" w:rsidRDefault="00273710">
      <w:pPr>
        <w:pStyle w:val="12"/>
        <w:rPr>
          <w:rFonts w:asciiTheme="minorHAnsi" w:eastAsiaTheme="minorEastAsia" w:hAnsiTheme="minorHAnsi" w:cstheme="minorBidi"/>
          <w:bCs w:val="0"/>
          <w:noProof/>
          <w:color w:val="auto"/>
          <w:kern w:val="2"/>
          <w:sz w:val="28"/>
          <w:szCs w:val="28"/>
        </w:rPr>
      </w:pPr>
      <w:hyperlink w:anchor="_Toc458413558" w:history="1">
        <w:r w:rsidR="000C0FE8" w:rsidRPr="000C0FE8">
          <w:rPr>
            <w:rStyle w:val="af4"/>
            <w:rFonts w:asciiTheme="minorEastAsia" w:hAnsiTheme="minorEastAsia"/>
            <w:noProof/>
            <w:sz w:val="28"/>
            <w:szCs w:val="28"/>
          </w:rPr>
          <w:t>4</w:t>
        </w:r>
        <w:r w:rsidR="000C0FE8" w:rsidRPr="000C0FE8">
          <w:rPr>
            <w:rStyle w:val="af4"/>
            <w:rFonts w:hint="eastAsia"/>
            <w:noProof/>
            <w:sz w:val="28"/>
            <w:szCs w:val="28"/>
          </w:rPr>
          <w:t>设备系统技术要求</w:t>
        </w:r>
        <w:r w:rsidR="000C0FE8" w:rsidRPr="000C0FE8">
          <w:rPr>
            <w:noProof/>
            <w:webHidden/>
            <w:sz w:val="28"/>
            <w:szCs w:val="28"/>
          </w:rPr>
          <w:tab/>
        </w:r>
        <w:r w:rsidRPr="000C0FE8">
          <w:rPr>
            <w:noProof/>
            <w:webHidden/>
            <w:sz w:val="28"/>
            <w:szCs w:val="28"/>
          </w:rPr>
          <w:fldChar w:fldCharType="begin"/>
        </w:r>
        <w:r w:rsidR="000C0FE8" w:rsidRPr="000C0FE8">
          <w:rPr>
            <w:noProof/>
            <w:webHidden/>
            <w:sz w:val="28"/>
            <w:szCs w:val="28"/>
          </w:rPr>
          <w:instrText xml:space="preserve"> PAGEREF _Toc458413558 \h </w:instrText>
        </w:r>
        <w:r w:rsidRPr="000C0FE8">
          <w:rPr>
            <w:noProof/>
            <w:webHidden/>
            <w:sz w:val="28"/>
            <w:szCs w:val="28"/>
          </w:rPr>
        </w:r>
        <w:r w:rsidRPr="000C0FE8">
          <w:rPr>
            <w:noProof/>
            <w:webHidden/>
            <w:sz w:val="28"/>
            <w:szCs w:val="28"/>
          </w:rPr>
          <w:fldChar w:fldCharType="separate"/>
        </w:r>
        <w:r w:rsidR="000C0FE8" w:rsidRPr="000C0FE8">
          <w:rPr>
            <w:noProof/>
            <w:webHidden/>
            <w:sz w:val="28"/>
            <w:szCs w:val="28"/>
          </w:rPr>
          <w:t>9</w:t>
        </w:r>
        <w:r w:rsidRPr="000C0FE8">
          <w:rPr>
            <w:noProof/>
            <w:webHidden/>
            <w:sz w:val="28"/>
            <w:szCs w:val="28"/>
          </w:rPr>
          <w:fldChar w:fldCharType="end"/>
        </w:r>
      </w:hyperlink>
    </w:p>
    <w:p w:rsidR="000C0FE8" w:rsidRPr="000C0FE8" w:rsidRDefault="00273710">
      <w:pPr>
        <w:pStyle w:val="12"/>
        <w:rPr>
          <w:rFonts w:asciiTheme="minorHAnsi" w:eastAsiaTheme="minorEastAsia" w:hAnsiTheme="minorHAnsi" w:cstheme="minorBidi"/>
          <w:bCs w:val="0"/>
          <w:noProof/>
          <w:color w:val="auto"/>
          <w:kern w:val="2"/>
          <w:sz w:val="28"/>
          <w:szCs w:val="28"/>
        </w:rPr>
      </w:pPr>
      <w:hyperlink w:anchor="_Toc458413559" w:history="1">
        <w:r w:rsidR="000C0FE8" w:rsidRPr="000C0FE8">
          <w:rPr>
            <w:rStyle w:val="af4"/>
            <w:noProof/>
            <w:sz w:val="28"/>
            <w:szCs w:val="28"/>
          </w:rPr>
          <w:t>5.</w:t>
        </w:r>
        <w:r w:rsidR="000C0FE8" w:rsidRPr="000C0FE8">
          <w:rPr>
            <w:rStyle w:val="af4"/>
            <w:rFonts w:hint="eastAsia"/>
            <w:noProof/>
            <w:sz w:val="28"/>
            <w:szCs w:val="28"/>
          </w:rPr>
          <w:t>电气系统安全要求</w:t>
        </w:r>
        <w:r w:rsidR="000C0FE8" w:rsidRPr="000C0FE8">
          <w:rPr>
            <w:noProof/>
            <w:webHidden/>
            <w:sz w:val="28"/>
            <w:szCs w:val="28"/>
          </w:rPr>
          <w:tab/>
        </w:r>
        <w:r w:rsidRPr="000C0FE8">
          <w:rPr>
            <w:noProof/>
            <w:webHidden/>
            <w:sz w:val="28"/>
            <w:szCs w:val="28"/>
          </w:rPr>
          <w:fldChar w:fldCharType="begin"/>
        </w:r>
        <w:r w:rsidR="000C0FE8" w:rsidRPr="000C0FE8">
          <w:rPr>
            <w:noProof/>
            <w:webHidden/>
            <w:sz w:val="28"/>
            <w:szCs w:val="28"/>
          </w:rPr>
          <w:instrText xml:space="preserve"> PAGEREF _Toc458413559 \h </w:instrText>
        </w:r>
        <w:r w:rsidRPr="000C0FE8">
          <w:rPr>
            <w:noProof/>
            <w:webHidden/>
            <w:sz w:val="28"/>
            <w:szCs w:val="28"/>
          </w:rPr>
        </w:r>
        <w:r w:rsidRPr="000C0FE8">
          <w:rPr>
            <w:noProof/>
            <w:webHidden/>
            <w:sz w:val="28"/>
            <w:szCs w:val="28"/>
          </w:rPr>
          <w:fldChar w:fldCharType="separate"/>
        </w:r>
        <w:r w:rsidR="000C0FE8" w:rsidRPr="000C0FE8">
          <w:rPr>
            <w:noProof/>
            <w:webHidden/>
            <w:sz w:val="28"/>
            <w:szCs w:val="28"/>
          </w:rPr>
          <w:t>20</w:t>
        </w:r>
        <w:r w:rsidRPr="000C0FE8">
          <w:rPr>
            <w:noProof/>
            <w:webHidden/>
            <w:sz w:val="28"/>
            <w:szCs w:val="28"/>
          </w:rPr>
          <w:fldChar w:fldCharType="end"/>
        </w:r>
      </w:hyperlink>
    </w:p>
    <w:p w:rsidR="000C0FE8" w:rsidRPr="000C0FE8" w:rsidRDefault="00273710">
      <w:pPr>
        <w:pStyle w:val="12"/>
        <w:rPr>
          <w:rFonts w:asciiTheme="minorHAnsi" w:eastAsiaTheme="minorEastAsia" w:hAnsiTheme="minorHAnsi" w:cstheme="minorBidi"/>
          <w:bCs w:val="0"/>
          <w:noProof/>
          <w:color w:val="auto"/>
          <w:kern w:val="2"/>
          <w:sz w:val="28"/>
          <w:szCs w:val="28"/>
        </w:rPr>
      </w:pPr>
      <w:hyperlink w:anchor="_Toc458413560" w:history="1">
        <w:r w:rsidR="000C0FE8" w:rsidRPr="000C0FE8">
          <w:rPr>
            <w:rStyle w:val="af4"/>
            <w:noProof/>
            <w:sz w:val="28"/>
            <w:szCs w:val="28"/>
          </w:rPr>
          <w:t>6.</w:t>
        </w:r>
        <w:r w:rsidR="000C0FE8" w:rsidRPr="000C0FE8">
          <w:rPr>
            <w:rStyle w:val="af4"/>
            <w:rFonts w:hint="eastAsia"/>
            <w:noProof/>
            <w:sz w:val="28"/>
            <w:szCs w:val="28"/>
          </w:rPr>
          <w:t>主要组成部件</w:t>
        </w:r>
        <w:r w:rsidR="000C0FE8" w:rsidRPr="000C0FE8">
          <w:rPr>
            <w:noProof/>
            <w:webHidden/>
            <w:sz w:val="28"/>
            <w:szCs w:val="28"/>
          </w:rPr>
          <w:tab/>
        </w:r>
        <w:r w:rsidRPr="000C0FE8">
          <w:rPr>
            <w:noProof/>
            <w:webHidden/>
            <w:sz w:val="28"/>
            <w:szCs w:val="28"/>
          </w:rPr>
          <w:fldChar w:fldCharType="begin"/>
        </w:r>
        <w:r w:rsidR="000C0FE8" w:rsidRPr="000C0FE8">
          <w:rPr>
            <w:noProof/>
            <w:webHidden/>
            <w:sz w:val="28"/>
            <w:szCs w:val="28"/>
          </w:rPr>
          <w:instrText xml:space="preserve"> PAGEREF _Toc458413560 \h </w:instrText>
        </w:r>
        <w:r w:rsidRPr="000C0FE8">
          <w:rPr>
            <w:noProof/>
            <w:webHidden/>
            <w:sz w:val="28"/>
            <w:szCs w:val="28"/>
          </w:rPr>
        </w:r>
        <w:r w:rsidRPr="000C0FE8">
          <w:rPr>
            <w:noProof/>
            <w:webHidden/>
            <w:sz w:val="28"/>
            <w:szCs w:val="28"/>
          </w:rPr>
          <w:fldChar w:fldCharType="separate"/>
        </w:r>
        <w:r w:rsidR="000C0FE8" w:rsidRPr="000C0FE8">
          <w:rPr>
            <w:noProof/>
            <w:webHidden/>
            <w:sz w:val="28"/>
            <w:szCs w:val="28"/>
          </w:rPr>
          <w:t>21</w:t>
        </w:r>
        <w:r w:rsidRPr="000C0FE8">
          <w:rPr>
            <w:noProof/>
            <w:webHidden/>
            <w:sz w:val="28"/>
            <w:szCs w:val="28"/>
          </w:rPr>
          <w:fldChar w:fldCharType="end"/>
        </w:r>
      </w:hyperlink>
    </w:p>
    <w:p w:rsidR="000C0FE8" w:rsidRPr="000C0FE8" w:rsidRDefault="00273710">
      <w:pPr>
        <w:pStyle w:val="12"/>
        <w:rPr>
          <w:rFonts w:asciiTheme="minorHAnsi" w:eastAsiaTheme="minorEastAsia" w:hAnsiTheme="minorHAnsi" w:cstheme="minorBidi"/>
          <w:bCs w:val="0"/>
          <w:noProof/>
          <w:color w:val="auto"/>
          <w:kern w:val="2"/>
          <w:sz w:val="28"/>
          <w:szCs w:val="28"/>
        </w:rPr>
      </w:pPr>
      <w:hyperlink w:anchor="_Toc458413561" w:history="1">
        <w:r w:rsidR="000C0FE8" w:rsidRPr="000C0FE8">
          <w:rPr>
            <w:rStyle w:val="af4"/>
            <w:rFonts w:asciiTheme="majorEastAsia" w:eastAsiaTheme="majorEastAsia" w:hAnsiTheme="majorEastAsia"/>
            <w:noProof/>
            <w:sz w:val="28"/>
            <w:szCs w:val="28"/>
          </w:rPr>
          <w:t>7.</w:t>
        </w:r>
        <w:r w:rsidR="000C0FE8" w:rsidRPr="000C0FE8">
          <w:rPr>
            <w:rStyle w:val="af4"/>
            <w:rFonts w:asciiTheme="majorEastAsia" w:eastAsiaTheme="majorEastAsia" w:hAnsiTheme="majorEastAsia" w:hint="eastAsia"/>
            <w:noProof/>
            <w:sz w:val="28"/>
            <w:szCs w:val="28"/>
          </w:rPr>
          <w:t>整体形防护外箱体要求</w:t>
        </w:r>
        <w:r w:rsidR="000C0FE8" w:rsidRPr="000C0FE8">
          <w:rPr>
            <w:noProof/>
            <w:webHidden/>
            <w:sz w:val="28"/>
            <w:szCs w:val="28"/>
          </w:rPr>
          <w:tab/>
        </w:r>
        <w:r w:rsidRPr="000C0FE8">
          <w:rPr>
            <w:noProof/>
            <w:webHidden/>
            <w:sz w:val="28"/>
            <w:szCs w:val="28"/>
          </w:rPr>
          <w:fldChar w:fldCharType="begin"/>
        </w:r>
        <w:r w:rsidR="000C0FE8" w:rsidRPr="000C0FE8">
          <w:rPr>
            <w:noProof/>
            <w:webHidden/>
            <w:sz w:val="28"/>
            <w:szCs w:val="28"/>
          </w:rPr>
          <w:instrText xml:space="preserve"> PAGEREF _Toc458413561 \h </w:instrText>
        </w:r>
        <w:r w:rsidRPr="000C0FE8">
          <w:rPr>
            <w:noProof/>
            <w:webHidden/>
            <w:sz w:val="28"/>
            <w:szCs w:val="28"/>
          </w:rPr>
        </w:r>
        <w:r w:rsidRPr="000C0FE8">
          <w:rPr>
            <w:noProof/>
            <w:webHidden/>
            <w:sz w:val="28"/>
            <w:szCs w:val="28"/>
          </w:rPr>
          <w:fldChar w:fldCharType="separate"/>
        </w:r>
        <w:r w:rsidR="000C0FE8" w:rsidRPr="000C0FE8">
          <w:rPr>
            <w:noProof/>
            <w:webHidden/>
            <w:sz w:val="28"/>
            <w:szCs w:val="28"/>
          </w:rPr>
          <w:t>41</w:t>
        </w:r>
        <w:r w:rsidRPr="000C0FE8">
          <w:rPr>
            <w:noProof/>
            <w:webHidden/>
            <w:sz w:val="28"/>
            <w:szCs w:val="28"/>
          </w:rPr>
          <w:fldChar w:fldCharType="end"/>
        </w:r>
      </w:hyperlink>
    </w:p>
    <w:p w:rsidR="000C0FE8" w:rsidRPr="000C0FE8" w:rsidRDefault="00273710">
      <w:pPr>
        <w:pStyle w:val="12"/>
        <w:rPr>
          <w:rFonts w:asciiTheme="minorHAnsi" w:eastAsiaTheme="minorEastAsia" w:hAnsiTheme="minorHAnsi" w:cstheme="minorBidi"/>
          <w:bCs w:val="0"/>
          <w:noProof/>
          <w:color w:val="auto"/>
          <w:kern w:val="2"/>
          <w:sz w:val="28"/>
          <w:szCs w:val="28"/>
        </w:rPr>
      </w:pPr>
      <w:hyperlink w:anchor="_Toc458413562" w:history="1">
        <w:r w:rsidR="000C0FE8" w:rsidRPr="000C0FE8">
          <w:rPr>
            <w:rStyle w:val="af4"/>
            <w:rFonts w:asciiTheme="minorEastAsia" w:hAnsiTheme="minorEastAsia"/>
            <w:noProof/>
            <w:sz w:val="28"/>
            <w:szCs w:val="28"/>
          </w:rPr>
          <w:t>8.</w:t>
        </w:r>
        <w:r w:rsidR="000C0FE8" w:rsidRPr="000C0FE8">
          <w:rPr>
            <w:rStyle w:val="af4"/>
            <w:rFonts w:asciiTheme="minorEastAsia" w:hAnsiTheme="minorEastAsia" w:hint="eastAsia"/>
            <w:noProof/>
            <w:sz w:val="28"/>
            <w:szCs w:val="28"/>
          </w:rPr>
          <w:t>设备安装要求</w:t>
        </w:r>
        <w:r w:rsidR="000C0FE8" w:rsidRPr="000C0FE8">
          <w:rPr>
            <w:noProof/>
            <w:webHidden/>
            <w:sz w:val="28"/>
            <w:szCs w:val="28"/>
          </w:rPr>
          <w:tab/>
        </w:r>
        <w:r w:rsidRPr="000C0FE8">
          <w:rPr>
            <w:noProof/>
            <w:webHidden/>
            <w:sz w:val="28"/>
            <w:szCs w:val="28"/>
          </w:rPr>
          <w:fldChar w:fldCharType="begin"/>
        </w:r>
        <w:r w:rsidR="000C0FE8" w:rsidRPr="000C0FE8">
          <w:rPr>
            <w:noProof/>
            <w:webHidden/>
            <w:sz w:val="28"/>
            <w:szCs w:val="28"/>
          </w:rPr>
          <w:instrText xml:space="preserve"> PAGEREF _Toc458413562 \h </w:instrText>
        </w:r>
        <w:r w:rsidRPr="000C0FE8">
          <w:rPr>
            <w:noProof/>
            <w:webHidden/>
            <w:sz w:val="28"/>
            <w:szCs w:val="28"/>
          </w:rPr>
        </w:r>
        <w:r w:rsidRPr="000C0FE8">
          <w:rPr>
            <w:noProof/>
            <w:webHidden/>
            <w:sz w:val="28"/>
            <w:szCs w:val="28"/>
          </w:rPr>
          <w:fldChar w:fldCharType="separate"/>
        </w:r>
        <w:r w:rsidR="000C0FE8" w:rsidRPr="000C0FE8">
          <w:rPr>
            <w:noProof/>
            <w:webHidden/>
            <w:sz w:val="28"/>
            <w:szCs w:val="28"/>
          </w:rPr>
          <w:t>43</w:t>
        </w:r>
        <w:r w:rsidRPr="000C0FE8">
          <w:rPr>
            <w:noProof/>
            <w:webHidden/>
            <w:sz w:val="28"/>
            <w:szCs w:val="28"/>
          </w:rPr>
          <w:fldChar w:fldCharType="end"/>
        </w:r>
      </w:hyperlink>
    </w:p>
    <w:p w:rsidR="000C0FE8" w:rsidRPr="000C0FE8" w:rsidRDefault="00273710">
      <w:pPr>
        <w:pStyle w:val="12"/>
        <w:rPr>
          <w:rFonts w:asciiTheme="minorHAnsi" w:eastAsiaTheme="minorEastAsia" w:hAnsiTheme="minorHAnsi" w:cstheme="minorBidi"/>
          <w:bCs w:val="0"/>
          <w:noProof/>
          <w:color w:val="auto"/>
          <w:kern w:val="2"/>
          <w:sz w:val="28"/>
          <w:szCs w:val="28"/>
        </w:rPr>
      </w:pPr>
      <w:hyperlink w:anchor="_Toc458413563" w:history="1">
        <w:r w:rsidR="000C0FE8" w:rsidRPr="000C0FE8">
          <w:rPr>
            <w:rStyle w:val="af4"/>
            <w:noProof/>
            <w:sz w:val="28"/>
            <w:szCs w:val="28"/>
          </w:rPr>
          <w:t xml:space="preserve">9. </w:t>
        </w:r>
        <w:r w:rsidR="000C0FE8" w:rsidRPr="000C0FE8">
          <w:rPr>
            <w:rStyle w:val="af4"/>
            <w:rFonts w:hint="eastAsia"/>
            <w:noProof/>
            <w:sz w:val="28"/>
            <w:szCs w:val="28"/>
          </w:rPr>
          <w:t>其他要求</w:t>
        </w:r>
        <w:r w:rsidR="000C0FE8" w:rsidRPr="000C0FE8">
          <w:rPr>
            <w:noProof/>
            <w:webHidden/>
            <w:sz w:val="28"/>
            <w:szCs w:val="28"/>
          </w:rPr>
          <w:tab/>
        </w:r>
        <w:r w:rsidRPr="000C0FE8">
          <w:rPr>
            <w:noProof/>
            <w:webHidden/>
            <w:sz w:val="28"/>
            <w:szCs w:val="28"/>
          </w:rPr>
          <w:fldChar w:fldCharType="begin"/>
        </w:r>
        <w:r w:rsidR="000C0FE8" w:rsidRPr="000C0FE8">
          <w:rPr>
            <w:noProof/>
            <w:webHidden/>
            <w:sz w:val="28"/>
            <w:szCs w:val="28"/>
          </w:rPr>
          <w:instrText xml:space="preserve"> PAGEREF _Toc458413563 \h </w:instrText>
        </w:r>
        <w:r w:rsidRPr="000C0FE8">
          <w:rPr>
            <w:noProof/>
            <w:webHidden/>
            <w:sz w:val="28"/>
            <w:szCs w:val="28"/>
          </w:rPr>
        </w:r>
        <w:r w:rsidRPr="000C0FE8">
          <w:rPr>
            <w:noProof/>
            <w:webHidden/>
            <w:sz w:val="28"/>
            <w:szCs w:val="28"/>
          </w:rPr>
          <w:fldChar w:fldCharType="separate"/>
        </w:r>
        <w:r w:rsidR="000C0FE8" w:rsidRPr="000C0FE8">
          <w:rPr>
            <w:noProof/>
            <w:webHidden/>
            <w:sz w:val="28"/>
            <w:szCs w:val="28"/>
          </w:rPr>
          <w:t>45</w:t>
        </w:r>
        <w:r w:rsidRPr="000C0FE8">
          <w:rPr>
            <w:noProof/>
            <w:webHidden/>
            <w:sz w:val="28"/>
            <w:szCs w:val="28"/>
          </w:rPr>
          <w:fldChar w:fldCharType="end"/>
        </w:r>
      </w:hyperlink>
    </w:p>
    <w:p w:rsidR="000C0FE8" w:rsidRPr="000C0FE8" w:rsidRDefault="00273710">
      <w:pPr>
        <w:pStyle w:val="12"/>
        <w:rPr>
          <w:rFonts w:asciiTheme="minorHAnsi" w:eastAsiaTheme="minorEastAsia" w:hAnsiTheme="minorHAnsi" w:cstheme="minorBidi"/>
          <w:bCs w:val="0"/>
          <w:noProof/>
          <w:color w:val="auto"/>
          <w:kern w:val="2"/>
          <w:sz w:val="28"/>
          <w:szCs w:val="28"/>
        </w:rPr>
      </w:pPr>
      <w:hyperlink w:anchor="_Toc458413564" w:history="1">
        <w:r w:rsidR="000C0FE8" w:rsidRPr="000C0FE8">
          <w:rPr>
            <w:rStyle w:val="af4"/>
            <w:rFonts w:asciiTheme="majorEastAsia" w:eastAsiaTheme="majorEastAsia" w:hAnsiTheme="majorEastAsia"/>
            <w:noProof/>
            <w:sz w:val="28"/>
            <w:szCs w:val="28"/>
          </w:rPr>
          <w:t>10.</w:t>
        </w:r>
        <w:r w:rsidR="000C0FE8" w:rsidRPr="000C0FE8">
          <w:rPr>
            <w:rStyle w:val="af4"/>
            <w:rFonts w:asciiTheme="majorEastAsia" w:eastAsiaTheme="majorEastAsia" w:hAnsiTheme="majorEastAsia" w:hint="eastAsia"/>
            <w:noProof/>
            <w:sz w:val="28"/>
            <w:szCs w:val="28"/>
          </w:rPr>
          <w:t>附图</w:t>
        </w:r>
        <w:r w:rsidR="000C0FE8" w:rsidRPr="000C0FE8">
          <w:rPr>
            <w:noProof/>
            <w:webHidden/>
            <w:sz w:val="28"/>
            <w:szCs w:val="28"/>
          </w:rPr>
          <w:tab/>
        </w:r>
        <w:r w:rsidRPr="000C0FE8">
          <w:rPr>
            <w:noProof/>
            <w:webHidden/>
            <w:sz w:val="28"/>
            <w:szCs w:val="28"/>
          </w:rPr>
          <w:fldChar w:fldCharType="begin"/>
        </w:r>
        <w:r w:rsidR="000C0FE8" w:rsidRPr="000C0FE8">
          <w:rPr>
            <w:noProof/>
            <w:webHidden/>
            <w:sz w:val="28"/>
            <w:szCs w:val="28"/>
          </w:rPr>
          <w:instrText xml:space="preserve"> PAGEREF _Toc458413564 \h </w:instrText>
        </w:r>
        <w:r w:rsidRPr="000C0FE8">
          <w:rPr>
            <w:noProof/>
            <w:webHidden/>
            <w:sz w:val="28"/>
            <w:szCs w:val="28"/>
          </w:rPr>
        </w:r>
        <w:r w:rsidRPr="000C0FE8">
          <w:rPr>
            <w:noProof/>
            <w:webHidden/>
            <w:sz w:val="28"/>
            <w:szCs w:val="28"/>
          </w:rPr>
          <w:fldChar w:fldCharType="separate"/>
        </w:r>
        <w:r w:rsidR="000C0FE8" w:rsidRPr="000C0FE8">
          <w:rPr>
            <w:noProof/>
            <w:webHidden/>
            <w:sz w:val="28"/>
            <w:szCs w:val="28"/>
          </w:rPr>
          <w:t>46</w:t>
        </w:r>
        <w:r w:rsidRPr="000C0FE8">
          <w:rPr>
            <w:noProof/>
            <w:webHidden/>
            <w:sz w:val="28"/>
            <w:szCs w:val="28"/>
          </w:rPr>
          <w:fldChar w:fldCharType="end"/>
        </w:r>
      </w:hyperlink>
    </w:p>
    <w:p w:rsidR="000C0FE8" w:rsidRPr="000C0FE8" w:rsidRDefault="00273710">
      <w:pPr>
        <w:pStyle w:val="12"/>
        <w:rPr>
          <w:rFonts w:asciiTheme="minorHAnsi" w:eastAsiaTheme="minorEastAsia" w:hAnsiTheme="minorHAnsi" w:cstheme="minorBidi"/>
          <w:bCs w:val="0"/>
          <w:noProof/>
          <w:color w:val="auto"/>
          <w:kern w:val="2"/>
          <w:sz w:val="28"/>
          <w:szCs w:val="28"/>
        </w:rPr>
      </w:pPr>
      <w:hyperlink w:anchor="_Toc458413565" w:history="1">
        <w:r w:rsidR="000C0FE8" w:rsidRPr="000C0FE8">
          <w:rPr>
            <w:rStyle w:val="af4"/>
            <w:rFonts w:asciiTheme="majorEastAsia" w:eastAsiaTheme="majorEastAsia" w:hAnsiTheme="majorEastAsia"/>
            <w:noProof/>
            <w:sz w:val="28"/>
            <w:szCs w:val="28"/>
          </w:rPr>
          <w:t>11.</w:t>
        </w:r>
        <w:r w:rsidR="000C0FE8" w:rsidRPr="000C0FE8">
          <w:rPr>
            <w:rStyle w:val="af4"/>
            <w:rFonts w:asciiTheme="majorEastAsia" w:eastAsiaTheme="majorEastAsia" w:hAnsiTheme="majorEastAsia" w:hint="eastAsia"/>
            <w:noProof/>
            <w:sz w:val="28"/>
            <w:szCs w:val="28"/>
          </w:rPr>
          <w:t>引用标准</w:t>
        </w:r>
        <w:r w:rsidR="000C0FE8" w:rsidRPr="000C0FE8">
          <w:rPr>
            <w:noProof/>
            <w:webHidden/>
            <w:sz w:val="28"/>
            <w:szCs w:val="28"/>
          </w:rPr>
          <w:tab/>
        </w:r>
        <w:r w:rsidRPr="000C0FE8">
          <w:rPr>
            <w:noProof/>
            <w:webHidden/>
            <w:sz w:val="28"/>
            <w:szCs w:val="28"/>
          </w:rPr>
          <w:fldChar w:fldCharType="begin"/>
        </w:r>
        <w:r w:rsidR="000C0FE8" w:rsidRPr="000C0FE8">
          <w:rPr>
            <w:noProof/>
            <w:webHidden/>
            <w:sz w:val="28"/>
            <w:szCs w:val="28"/>
          </w:rPr>
          <w:instrText xml:space="preserve"> PAGEREF _Toc458413565 \h </w:instrText>
        </w:r>
        <w:r w:rsidRPr="000C0FE8">
          <w:rPr>
            <w:noProof/>
            <w:webHidden/>
            <w:sz w:val="28"/>
            <w:szCs w:val="28"/>
          </w:rPr>
        </w:r>
        <w:r w:rsidRPr="000C0FE8">
          <w:rPr>
            <w:noProof/>
            <w:webHidden/>
            <w:sz w:val="28"/>
            <w:szCs w:val="28"/>
          </w:rPr>
          <w:fldChar w:fldCharType="separate"/>
        </w:r>
        <w:r w:rsidR="000C0FE8" w:rsidRPr="000C0FE8">
          <w:rPr>
            <w:noProof/>
            <w:webHidden/>
            <w:sz w:val="28"/>
            <w:szCs w:val="28"/>
          </w:rPr>
          <w:t>81</w:t>
        </w:r>
        <w:r w:rsidRPr="000C0FE8">
          <w:rPr>
            <w:noProof/>
            <w:webHidden/>
            <w:sz w:val="28"/>
            <w:szCs w:val="28"/>
          </w:rPr>
          <w:fldChar w:fldCharType="end"/>
        </w:r>
      </w:hyperlink>
    </w:p>
    <w:p w:rsidR="00A15D96" w:rsidRDefault="00273710">
      <w:pPr>
        <w:pStyle w:val="12"/>
        <w:spacing w:line="360" w:lineRule="auto"/>
        <w:rPr>
          <w:bCs w:val="0"/>
        </w:rPr>
      </w:pPr>
      <w:r>
        <w:rPr>
          <w:rFonts w:asciiTheme="majorEastAsia" w:eastAsiaTheme="majorEastAsia" w:hAnsiTheme="majorEastAsia"/>
          <w:sz w:val="28"/>
          <w:szCs w:val="28"/>
        </w:rPr>
        <w:fldChar w:fldCharType="end"/>
      </w:r>
      <w:r w:rsidR="000B730B">
        <w:br w:type="page"/>
      </w:r>
    </w:p>
    <w:p w:rsidR="00A15D96" w:rsidRDefault="00A15D96">
      <w:pPr>
        <w:spacing w:line="360" w:lineRule="auto"/>
        <w:rPr>
          <w:rFonts w:ascii="仿宋" w:eastAsia="仿宋" w:hAnsi="仿宋"/>
          <w:shd w:val="clear" w:color="auto" w:fill="FFFFFF"/>
        </w:rPr>
      </w:pPr>
    </w:p>
    <w:p w:rsidR="00A15D96" w:rsidRDefault="000B730B">
      <w:pPr>
        <w:pStyle w:val="af0"/>
        <w:ind w:firstLineChars="1195" w:firstLine="3839"/>
        <w:jc w:val="left"/>
        <w:rPr>
          <w:rStyle w:val="textcontents"/>
          <w:rFonts w:ascii="宋体" w:hAnsi="宋体"/>
          <w:b w:val="0"/>
          <w:sz w:val="24"/>
          <w:szCs w:val="24"/>
          <w:shd w:val="clear" w:color="auto" w:fill="FFFFFF"/>
        </w:rPr>
      </w:pPr>
      <w:bookmarkStart w:id="1" w:name="_Toc458413555"/>
      <w:r>
        <w:rPr>
          <w:rStyle w:val="textcontents"/>
          <w:rFonts w:hint="eastAsia"/>
          <w:shd w:val="clear" w:color="auto" w:fill="FFFFFF"/>
        </w:rPr>
        <w:t xml:space="preserve">1  </w:t>
      </w:r>
      <w:r>
        <w:rPr>
          <w:rStyle w:val="textcontents"/>
          <w:rFonts w:hint="eastAsia"/>
          <w:shd w:val="clear" w:color="auto" w:fill="FFFFFF"/>
        </w:rPr>
        <w:t>范</w:t>
      </w:r>
      <w:r w:rsidR="000C0FE8">
        <w:rPr>
          <w:rStyle w:val="textcontents"/>
          <w:rFonts w:hint="eastAsia"/>
          <w:shd w:val="clear" w:color="auto" w:fill="FFFFFF"/>
        </w:rPr>
        <w:t xml:space="preserve">  </w:t>
      </w:r>
      <w:r>
        <w:rPr>
          <w:rStyle w:val="textcontents"/>
          <w:rFonts w:hint="eastAsia"/>
          <w:shd w:val="clear" w:color="auto" w:fill="FFFFFF"/>
        </w:rPr>
        <w:t>围</w:t>
      </w:r>
      <w:bookmarkEnd w:id="1"/>
    </w:p>
    <w:p w:rsidR="00A15D96" w:rsidRDefault="00A15D96">
      <w:pPr>
        <w:ind w:firstLine="5499"/>
      </w:pPr>
    </w:p>
    <w:p w:rsidR="00A15D96" w:rsidRDefault="000B730B">
      <w:pPr>
        <w:spacing w:line="360" w:lineRule="auto"/>
        <w:rPr>
          <w:rFonts w:ascii="仿宋" w:eastAsia="仿宋" w:hAnsi="仿宋"/>
          <w:shd w:val="clear" w:color="auto" w:fill="FFFFFF"/>
        </w:rPr>
      </w:pPr>
      <w:r>
        <w:rPr>
          <w:rStyle w:val="Char9"/>
          <w:rFonts w:ascii="仿宋" w:eastAsia="仿宋" w:hAnsi="仿宋" w:hint="eastAsia"/>
          <w:sz w:val="28"/>
          <w:szCs w:val="28"/>
        </w:rPr>
        <w:t>1.1</w:t>
      </w:r>
      <w:r>
        <w:rPr>
          <w:rStyle w:val="textcontents"/>
          <w:rFonts w:ascii="仿宋" w:eastAsia="仿宋" w:hAnsi="仿宋" w:hint="eastAsia"/>
          <w:shd w:val="clear" w:color="auto" w:fill="FFFFFF"/>
        </w:rPr>
        <w:t>福州自来水有限公司供水服务区域内，接入二次供配水系统上使用的</w:t>
      </w:r>
      <w:r>
        <w:rPr>
          <w:rFonts w:ascii="仿宋" w:eastAsia="仿宋" w:hAnsi="仿宋" w:hint="eastAsia"/>
        </w:rPr>
        <w:t>成套变频增压设备</w:t>
      </w:r>
      <w:r>
        <w:rPr>
          <w:rStyle w:val="textcontents"/>
          <w:rFonts w:ascii="仿宋" w:eastAsia="仿宋" w:hAnsi="仿宋" w:hint="eastAsia"/>
          <w:shd w:val="clear" w:color="auto" w:fill="FFFFFF"/>
        </w:rPr>
        <w:t>在采购、设计、安装、验收、移交时的技术要求依据，也可作为运行管理过程中的设备技术要求依据。</w:t>
      </w:r>
    </w:p>
    <w:p w:rsidR="00A15D96" w:rsidRDefault="000B730B">
      <w:pPr>
        <w:spacing w:line="360" w:lineRule="auto"/>
        <w:rPr>
          <w:rStyle w:val="textcontents"/>
          <w:rFonts w:ascii="仿宋" w:eastAsia="仿宋" w:hAnsi="仿宋"/>
          <w:shd w:val="clear" w:color="auto" w:fill="FFFFFF"/>
        </w:rPr>
      </w:pPr>
      <w:r>
        <w:rPr>
          <w:rStyle w:val="Char9"/>
          <w:rFonts w:ascii="仿宋" w:eastAsia="仿宋" w:hAnsi="仿宋"/>
          <w:sz w:val="28"/>
          <w:szCs w:val="28"/>
        </w:rPr>
        <w:t>1</w:t>
      </w:r>
      <w:r>
        <w:rPr>
          <w:rStyle w:val="Char9"/>
          <w:rFonts w:ascii="仿宋" w:eastAsia="仿宋" w:hAnsi="仿宋" w:hint="eastAsia"/>
          <w:sz w:val="28"/>
          <w:szCs w:val="28"/>
        </w:rPr>
        <w:t>.</w:t>
      </w:r>
      <w:r>
        <w:rPr>
          <w:rStyle w:val="Char9"/>
          <w:rFonts w:ascii="仿宋" w:eastAsia="仿宋" w:hAnsi="仿宋"/>
          <w:sz w:val="28"/>
          <w:szCs w:val="28"/>
        </w:rPr>
        <w:t>2</w:t>
      </w:r>
      <w:r>
        <w:rPr>
          <w:rStyle w:val="textcontents"/>
          <w:rFonts w:ascii="仿宋" w:eastAsia="仿宋" w:hAnsi="仿宋" w:hint="eastAsia"/>
          <w:shd w:val="clear" w:color="auto" w:fill="FFFFFF"/>
        </w:rPr>
        <w:t>本技术要求适用于新建、改、扩建以及旧泵房改造的二次供配水系统中采用的</w:t>
      </w:r>
      <w:r>
        <w:rPr>
          <w:rFonts w:ascii="仿宋" w:eastAsia="仿宋" w:hAnsi="仿宋" w:hint="eastAsia"/>
        </w:rPr>
        <w:t>成套变频增压设备</w:t>
      </w:r>
      <w:r>
        <w:rPr>
          <w:rStyle w:val="textcontents"/>
          <w:rFonts w:ascii="仿宋" w:eastAsia="仿宋" w:hAnsi="仿宋" w:hint="eastAsia"/>
          <w:shd w:val="clear" w:color="auto" w:fill="FFFFFF"/>
        </w:rPr>
        <w:t>，其他</w:t>
      </w:r>
      <w:r>
        <w:rPr>
          <w:rFonts w:ascii="仿宋" w:eastAsia="仿宋" w:hAnsi="仿宋" w:hint="eastAsia"/>
        </w:rPr>
        <w:t>变频增压设备与工频增压设备</w:t>
      </w:r>
      <w:r>
        <w:rPr>
          <w:rStyle w:val="textcontents"/>
          <w:rFonts w:ascii="仿宋" w:eastAsia="仿宋" w:hAnsi="仿宋" w:hint="eastAsia"/>
          <w:shd w:val="clear" w:color="auto" w:fill="FFFFFF"/>
        </w:rPr>
        <w:t>可参照本技术要求执行。</w:t>
      </w:r>
    </w:p>
    <w:p w:rsidR="00A15D96" w:rsidRDefault="000B730B">
      <w:pPr>
        <w:snapToGrid w:val="0"/>
        <w:spacing w:line="360" w:lineRule="auto"/>
        <w:rPr>
          <w:rStyle w:val="textcontents"/>
          <w:rFonts w:ascii="仿宋" w:eastAsia="仿宋" w:hAnsi="仿宋"/>
          <w:shd w:val="clear" w:color="auto" w:fill="FFFFFF"/>
        </w:rPr>
      </w:pPr>
      <w:r>
        <w:rPr>
          <w:rStyle w:val="Char9"/>
          <w:rFonts w:ascii="仿宋" w:eastAsia="仿宋" w:hAnsi="仿宋"/>
          <w:sz w:val="28"/>
          <w:szCs w:val="28"/>
        </w:rPr>
        <w:t>1</w:t>
      </w:r>
      <w:r>
        <w:rPr>
          <w:rStyle w:val="Char9"/>
          <w:rFonts w:ascii="仿宋" w:eastAsia="仿宋" w:hAnsi="仿宋" w:hint="eastAsia"/>
          <w:sz w:val="28"/>
          <w:szCs w:val="28"/>
        </w:rPr>
        <w:t xml:space="preserve">.3 </w:t>
      </w:r>
      <w:r>
        <w:rPr>
          <w:rStyle w:val="textcontents"/>
          <w:rFonts w:ascii="仿宋" w:eastAsia="仿宋" w:hAnsi="仿宋" w:hint="eastAsia"/>
          <w:shd w:val="clear" w:color="auto" w:fill="FFFFFF"/>
        </w:rPr>
        <w:t>接入二次供配水系统中使用的</w:t>
      </w:r>
      <w:r>
        <w:rPr>
          <w:rFonts w:ascii="仿宋" w:eastAsia="仿宋" w:hAnsi="仿宋" w:hint="eastAsia"/>
        </w:rPr>
        <w:t>成套变频增压设备，</w:t>
      </w:r>
      <w:r>
        <w:rPr>
          <w:rStyle w:val="textcontents"/>
          <w:rFonts w:ascii="仿宋" w:eastAsia="仿宋" w:hAnsi="仿宋" w:hint="eastAsia"/>
          <w:shd w:val="clear" w:color="auto" w:fill="FFFFFF"/>
        </w:rPr>
        <w:t>采用的主要部件及其附属零部配件的材质，均应符合国家现行产品材质有关的标准、规范要求，涉及饮用水的其材质必须有安全卫生许可批件。</w:t>
      </w:r>
    </w:p>
    <w:p w:rsidR="00A15D96" w:rsidRDefault="000B730B">
      <w:pPr>
        <w:spacing w:line="360" w:lineRule="auto"/>
        <w:rPr>
          <w:rStyle w:val="textcontents"/>
          <w:rFonts w:ascii="仿宋" w:eastAsia="仿宋" w:hAnsi="仿宋"/>
          <w:shd w:val="clear" w:color="auto" w:fill="FFFFFF"/>
        </w:rPr>
      </w:pPr>
      <w:r>
        <w:rPr>
          <w:rStyle w:val="Char9"/>
          <w:rFonts w:ascii="仿宋" w:eastAsia="仿宋" w:hAnsi="仿宋"/>
          <w:sz w:val="28"/>
          <w:szCs w:val="28"/>
        </w:rPr>
        <w:t>1</w:t>
      </w:r>
      <w:r>
        <w:rPr>
          <w:rStyle w:val="Char9"/>
          <w:rFonts w:ascii="仿宋" w:eastAsia="仿宋" w:hAnsi="仿宋" w:hint="eastAsia"/>
          <w:sz w:val="28"/>
          <w:szCs w:val="28"/>
        </w:rPr>
        <w:t>.4</w:t>
      </w:r>
      <w:r>
        <w:rPr>
          <w:rStyle w:val="textcontents"/>
          <w:rFonts w:ascii="仿宋" w:eastAsia="仿宋" w:hAnsi="仿宋" w:hint="eastAsia"/>
          <w:shd w:val="clear" w:color="auto" w:fill="FFFFFF"/>
        </w:rPr>
        <w:t>接入二次供配水系统中使用的</w:t>
      </w:r>
      <w:r>
        <w:rPr>
          <w:rFonts w:ascii="仿宋" w:eastAsia="仿宋" w:hAnsi="仿宋" w:hint="eastAsia"/>
        </w:rPr>
        <w:t>成套变频增压设备</w:t>
      </w:r>
      <w:r>
        <w:rPr>
          <w:rStyle w:val="textcontents"/>
          <w:rFonts w:ascii="仿宋" w:eastAsia="仿宋" w:hAnsi="仿宋" w:hint="eastAsia"/>
          <w:shd w:val="clear" w:color="auto" w:fill="FFFFFF"/>
        </w:rPr>
        <w:t>，除了应满足本技术要求外，还应能满足国家现行有关技术标准、规范要求。</w:t>
      </w:r>
    </w:p>
    <w:p w:rsidR="00A15D96" w:rsidRDefault="00A15D96">
      <w:pPr>
        <w:spacing w:line="360" w:lineRule="auto"/>
        <w:rPr>
          <w:rFonts w:ascii="仿宋" w:eastAsia="仿宋" w:hAnsi="仿宋"/>
        </w:rPr>
      </w:pPr>
    </w:p>
    <w:p w:rsidR="00A15D96" w:rsidRDefault="00A15D96">
      <w:pPr>
        <w:spacing w:line="360" w:lineRule="auto"/>
        <w:rPr>
          <w:rFonts w:ascii="仿宋" w:eastAsia="仿宋" w:hAnsi="仿宋"/>
        </w:rPr>
      </w:pPr>
    </w:p>
    <w:p w:rsidR="00A15D96" w:rsidRDefault="00A15D96">
      <w:pPr>
        <w:pStyle w:val="a5"/>
        <w:spacing w:line="360" w:lineRule="auto"/>
        <w:rPr>
          <w:rFonts w:ascii="仿宋" w:eastAsia="仿宋" w:hAnsi="仿宋"/>
          <w:sz w:val="28"/>
        </w:rPr>
      </w:pPr>
    </w:p>
    <w:p w:rsidR="00A15D96" w:rsidRDefault="00A15D96">
      <w:pPr>
        <w:pStyle w:val="a5"/>
        <w:spacing w:line="360" w:lineRule="auto"/>
        <w:rPr>
          <w:rFonts w:ascii="仿宋" w:eastAsia="仿宋" w:hAnsi="仿宋"/>
          <w:sz w:val="28"/>
        </w:rPr>
      </w:pPr>
    </w:p>
    <w:p w:rsidR="00A15D96" w:rsidRDefault="00A15D96"/>
    <w:p w:rsidR="00A15D96" w:rsidRDefault="00A15D96"/>
    <w:p w:rsidR="00A15D96" w:rsidRDefault="00A15D96">
      <w:pPr>
        <w:pStyle w:val="af0"/>
        <w:rPr>
          <w:shd w:val="clear" w:color="auto" w:fill="FFFFFF"/>
        </w:rPr>
      </w:pPr>
    </w:p>
    <w:p w:rsidR="00A15D96" w:rsidRDefault="000B730B">
      <w:pPr>
        <w:pStyle w:val="af0"/>
        <w:rPr>
          <w:rFonts w:asciiTheme="minorEastAsia" w:eastAsiaTheme="minorEastAsia" w:hAnsiTheme="minorEastAsia"/>
          <w:shd w:val="clear" w:color="auto" w:fill="FFFFFF"/>
        </w:rPr>
      </w:pPr>
      <w:bookmarkStart w:id="2" w:name="_Toc458413556"/>
      <w:r>
        <w:rPr>
          <w:rFonts w:asciiTheme="minorEastAsia" w:eastAsiaTheme="minorEastAsia" w:hAnsiTheme="minorEastAsia" w:hint="eastAsia"/>
          <w:shd w:val="clear" w:color="auto" w:fill="FFFFFF"/>
        </w:rPr>
        <w:lastRenderedPageBreak/>
        <w:t>2 术  语</w:t>
      </w:r>
      <w:bookmarkEnd w:id="2"/>
    </w:p>
    <w:p w:rsidR="00A15D96" w:rsidRDefault="00A15D96"/>
    <w:p w:rsidR="00A15D96" w:rsidRDefault="000B730B">
      <w:pPr>
        <w:pStyle w:val="ae"/>
        <w:spacing w:before="0" w:after="0" w:line="360" w:lineRule="auto"/>
        <w:jc w:val="both"/>
        <w:rPr>
          <w:rStyle w:val="textcontents"/>
          <w:rFonts w:ascii="仿宋" w:eastAsia="仿宋" w:hAnsi="仿宋"/>
          <w:sz w:val="28"/>
          <w:szCs w:val="28"/>
          <w:shd w:val="clear" w:color="auto" w:fill="FFFFFF"/>
        </w:rPr>
      </w:pPr>
      <w:r>
        <w:rPr>
          <w:rStyle w:val="textcontents"/>
          <w:rFonts w:ascii="仿宋" w:eastAsia="仿宋" w:hAnsi="仿宋" w:hint="eastAsia"/>
          <w:sz w:val="28"/>
          <w:szCs w:val="28"/>
          <w:shd w:val="clear" w:color="auto" w:fill="FFFFFF"/>
        </w:rPr>
        <w:t>2.1 二次供水</w:t>
      </w:r>
    </w:p>
    <w:p w:rsidR="00A15D96" w:rsidRDefault="000B730B">
      <w:pPr>
        <w:adjustRightInd w:val="0"/>
        <w:spacing w:line="360" w:lineRule="auto"/>
        <w:ind w:firstLineChars="200" w:firstLine="560"/>
        <w:rPr>
          <w:rStyle w:val="textcontents"/>
          <w:rFonts w:ascii="仿宋" w:eastAsia="仿宋" w:hAnsi="仿宋"/>
        </w:rPr>
      </w:pPr>
      <w:r>
        <w:rPr>
          <w:rFonts w:ascii="仿宋" w:eastAsia="仿宋" w:hAnsi="仿宋" w:cs="宋体" w:hint="eastAsia"/>
        </w:rPr>
        <w:t>当民用与工业建筑生活饮用水对</w:t>
      </w:r>
      <w:r>
        <w:rPr>
          <w:rFonts w:ascii="仿宋" w:eastAsia="仿宋" w:hAnsi="仿宋" w:hint="eastAsia"/>
        </w:rPr>
        <w:t>水压、水量的要求超过市政给水管网供水能力时，通过储存、増压等设施经管道供给用户的供水方式。</w:t>
      </w:r>
    </w:p>
    <w:p w:rsidR="00A15D96" w:rsidRDefault="000B730B">
      <w:pPr>
        <w:pStyle w:val="ae"/>
        <w:spacing w:before="0" w:after="0" w:line="360" w:lineRule="auto"/>
        <w:jc w:val="both"/>
        <w:rPr>
          <w:rFonts w:ascii="仿宋" w:eastAsia="仿宋" w:hAnsi="仿宋"/>
          <w:sz w:val="28"/>
          <w:szCs w:val="28"/>
        </w:rPr>
      </w:pPr>
      <w:r>
        <w:rPr>
          <w:rStyle w:val="textcontents"/>
          <w:rFonts w:ascii="仿宋" w:eastAsia="仿宋" w:hAnsi="仿宋" w:hint="eastAsia"/>
          <w:sz w:val="28"/>
          <w:szCs w:val="28"/>
          <w:shd w:val="clear" w:color="auto" w:fill="FFFFFF"/>
        </w:rPr>
        <w:t xml:space="preserve">2.2 </w:t>
      </w:r>
      <w:r>
        <w:rPr>
          <w:rFonts w:ascii="仿宋" w:eastAsia="仿宋" w:hAnsi="仿宋" w:hint="eastAsia"/>
          <w:sz w:val="28"/>
          <w:szCs w:val="28"/>
        </w:rPr>
        <w:t>成套变频增压设备</w:t>
      </w:r>
    </w:p>
    <w:p w:rsidR="00A15D96" w:rsidRDefault="000B730B">
      <w:pPr>
        <w:pStyle w:val="24"/>
        <w:spacing w:line="360" w:lineRule="auto"/>
        <w:ind w:firstLineChars="198" w:firstLine="554"/>
        <w:rPr>
          <w:rFonts w:ascii="仿宋" w:eastAsia="仿宋" w:hAnsi="仿宋"/>
          <w:b w:val="0"/>
          <w:sz w:val="28"/>
          <w:szCs w:val="28"/>
        </w:rPr>
      </w:pPr>
      <w:r>
        <w:rPr>
          <w:rFonts w:ascii="仿宋" w:eastAsia="仿宋" w:hAnsi="仿宋" w:hint="eastAsia"/>
          <w:b w:val="0"/>
          <w:sz w:val="28"/>
          <w:szCs w:val="28"/>
        </w:rPr>
        <w:t>对水泵机组的电机采用全变频调速控制增压，由相关组件组成实现二次增压，以稳定恒压方式供水，满足用户用水质量安全要求的一组固有特性功能集合,包括管网叠压（无负压）、水池（箱）+变频增压、管网叠压+水池（箱）切换。</w:t>
      </w:r>
    </w:p>
    <w:p w:rsidR="00A15D96" w:rsidRDefault="000B730B">
      <w:pPr>
        <w:pStyle w:val="ae"/>
        <w:spacing w:before="0" w:after="0" w:line="360" w:lineRule="auto"/>
        <w:jc w:val="both"/>
        <w:rPr>
          <w:rFonts w:ascii="仿宋" w:eastAsia="仿宋" w:hAnsi="仿宋"/>
          <w:sz w:val="28"/>
          <w:szCs w:val="28"/>
        </w:rPr>
      </w:pPr>
      <w:r>
        <w:rPr>
          <w:rStyle w:val="textcontents"/>
          <w:rFonts w:ascii="仿宋" w:eastAsia="仿宋" w:hAnsi="仿宋" w:hint="eastAsia"/>
          <w:sz w:val="28"/>
          <w:szCs w:val="28"/>
          <w:shd w:val="clear" w:color="auto" w:fill="FFFFFF"/>
        </w:rPr>
        <w:t>2.3</w:t>
      </w:r>
      <w:r>
        <w:rPr>
          <w:rFonts w:ascii="仿宋" w:eastAsia="仿宋" w:hAnsi="仿宋" w:hint="eastAsia"/>
          <w:sz w:val="28"/>
          <w:szCs w:val="28"/>
        </w:rPr>
        <w:t>成套管网叠压（无负压）</w:t>
      </w:r>
    </w:p>
    <w:p w:rsidR="00A15D96" w:rsidRDefault="000B730B">
      <w:pPr>
        <w:pStyle w:val="ae"/>
        <w:spacing w:before="0" w:after="0" w:line="360" w:lineRule="auto"/>
        <w:jc w:val="both"/>
        <w:rPr>
          <w:rFonts w:ascii="仿宋" w:eastAsia="仿宋" w:hAnsi="仿宋"/>
          <w:b w:val="0"/>
          <w:sz w:val="28"/>
          <w:szCs w:val="28"/>
        </w:rPr>
      </w:pPr>
      <w:r>
        <w:rPr>
          <w:rFonts w:ascii="仿宋" w:eastAsia="仿宋" w:hAnsi="仿宋" w:hint="eastAsia"/>
          <w:b w:val="0"/>
          <w:sz w:val="28"/>
          <w:szCs w:val="28"/>
        </w:rPr>
        <w:t>由相关组件组成，利用市政管网富余压力直接加压，对水泵机组的电机采用全变频调速控制增压，以稳定恒压方式供水，不应使得市政供水管网产生负压。</w:t>
      </w:r>
    </w:p>
    <w:p w:rsidR="00A15D96" w:rsidRDefault="000B730B">
      <w:pPr>
        <w:pStyle w:val="24"/>
        <w:spacing w:line="360" w:lineRule="auto"/>
        <w:ind w:firstLine="0"/>
        <w:rPr>
          <w:rFonts w:ascii="仿宋" w:eastAsia="仿宋" w:hAnsi="仿宋"/>
          <w:sz w:val="28"/>
          <w:szCs w:val="28"/>
        </w:rPr>
      </w:pPr>
      <w:r>
        <w:rPr>
          <w:rFonts w:ascii="仿宋" w:eastAsia="仿宋" w:hAnsi="仿宋" w:hint="eastAsia"/>
          <w:sz w:val="28"/>
          <w:szCs w:val="28"/>
        </w:rPr>
        <w:t>2.4水池（箱）+变频增压</w:t>
      </w:r>
    </w:p>
    <w:p w:rsidR="00A15D96" w:rsidRDefault="000B730B">
      <w:pPr>
        <w:pStyle w:val="ae"/>
        <w:spacing w:before="0" w:after="0" w:line="360" w:lineRule="auto"/>
        <w:jc w:val="both"/>
        <w:rPr>
          <w:rFonts w:ascii="仿宋" w:eastAsia="仿宋" w:hAnsi="仿宋"/>
          <w:b w:val="0"/>
          <w:sz w:val="28"/>
          <w:szCs w:val="28"/>
        </w:rPr>
      </w:pPr>
      <w:r>
        <w:rPr>
          <w:rFonts w:ascii="仿宋" w:eastAsia="仿宋" w:hAnsi="仿宋" w:hint="eastAsia"/>
          <w:b w:val="0"/>
          <w:sz w:val="28"/>
          <w:szCs w:val="28"/>
        </w:rPr>
        <w:t>由相关组件组成，采用水池（箱）储存与调节市政供水管网的给水，再由水池（箱）出水经对水泵机组的电机采用全变频调速控制増压，以稳定恒压方式供水。</w:t>
      </w:r>
    </w:p>
    <w:p w:rsidR="00A15D96" w:rsidRDefault="000B730B">
      <w:pPr>
        <w:pStyle w:val="ae"/>
        <w:spacing w:before="0" w:after="0" w:line="360" w:lineRule="auto"/>
        <w:jc w:val="both"/>
        <w:rPr>
          <w:rFonts w:ascii="仿宋" w:eastAsia="仿宋" w:hAnsi="仿宋"/>
          <w:sz w:val="28"/>
          <w:szCs w:val="28"/>
        </w:rPr>
      </w:pPr>
      <w:r>
        <w:rPr>
          <w:rStyle w:val="textcontents"/>
          <w:rFonts w:ascii="仿宋" w:eastAsia="仿宋" w:hAnsi="仿宋" w:hint="eastAsia"/>
          <w:sz w:val="28"/>
          <w:szCs w:val="28"/>
          <w:shd w:val="clear" w:color="auto" w:fill="FFFFFF"/>
        </w:rPr>
        <w:t>2.5</w:t>
      </w:r>
      <w:r>
        <w:rPr>
          <w:rFonts w:ascii="仿宋" w:eastAsia="仿宋" w:hAnsi="仿宋" w:hint="eastAsia"/>
          <w:sz w:val="28"/>
          <w:szCs w:val="28"/>
        </w:rPr>
        <w:t>管网叠压+水池（箱）切换</w:t>
      </w:r>
    </w:p>
    <w:p w:rsidR="00A15D96" w:rsidRDefault="000B730B">
      <w:pPr>
        <w:pStyle w:val="ae"/>
        <w:spacing w:before="0" w:after="0" w:line="360" w:lineRule="auto"/>
        <w:jc w:val="both"/>
        <w:rPr>
          <w:rStyle w:val="textcontents"/>
          <w:rFonts w:ascii="仿宋" w:eastAsia="仿宋" w:hAnsi="仿宋"/>
          <w:b w:val="0"/>
          <w:sz w:val="28"/>
          <w:szCs w:val="28"/>
          <w:shd w:val="clear" w:color="auto" w:fill="FFFFFF"/>
        </w:rPr>
      </w:pPr>
      <w:r>
        <w:rPr>
          <w:rFonts w:ascii="仿宋" w:eastAsia="仿宋" w:hAnsi="仿宋" w:hint="eastAsia"/>
          <w:b w:val="0"/>
          <w:sz w:val="28"/>
          <w:szCs w:val="28"/>
        </w:rPr>
        <w:t xml:space="preserve">    由相关组件组成，当市政管网的富余压力满足叠压要求时，系统应能自动进行直接全变频调速控制加压，以稳定恒压方式供水；当市政管网的富余压力不满足叠压要求时，系统应能自动切换为由水池（箱）出水，能</w:t>
      </w:r>
      <w:r>
        <w:rPr>
          <w:rFonts w:ascii="仿宋" w:eastAsia="仿宋" w:hAnsi="仿宋" w:hint="eastAsia"/>
          <w:b w:val="0"/>
          <w:sz w:val="28"/>
          <w:szCs w:val="28"/>
        </w:rPr>
        <w:lastRenderedPageBreak/>
        <w:t>自动调节水池（箱）内的储存周期保证水质，水泵机组全变频调速控制増压，以稳定恒压方式供水。</w:t>
      </w:r>
    </w:p>
    <w:p w:rsidR="00A15D96" w:rsidRDefault="000B730B">
      <w:pPr>
        <w:pStyle w:val="ae"/>
        <w:spacing w:before="0" w:after="0" w:line="360" w:lineRule="auto"/>
        <w:jc w:val="both"/>
        <w:rPr>
          <w:rFonts w:ascii="仿宋" w:eastAsia="仿宋" w:hAnsi="仿宋"/>
          <w:sz w:val="28"/>
          <w:szCs w:val="28"/>
        </w:rPr>
      </w:pPr>
      <w:r>
        <w:rPr>
          <w:rStyle w:val="textcontents"/>
          <w:rFonts w:ascii="仿宋" w:eastAsia="仿宋" w:hAnsi="仿宋" w:hint="eastAsia"/>
          <w:sz w:val="28"/>
          <w:szCs w:val="28"/>
          <w:shd w:val="clear" w:color="auto" w:fill="FFFFFF"/>
        </w:rPr>
        <w:t>2.6室外安装</w:t>
      </w:r>
    </w:p>
    <w:p w:rsidR="00A15D96" w:rsidRDefault="000B730B">
      <w:pPr>
        <w:pStyle w:val="ae"/>
        <w:spacing w:before="0" w:after="0" w:line="360" w:lineRule="auto"/>
        <w:jc w:val="both"/>
        <w:rPr>
          <w:rStyle w:val="textcontents"/>
          <w:rFonts w:ascii="仿宋" w:eastAsia="仿宋" w:hAnsi="仿宋"/>
          <w:b w:val="0"/>
          <w:sz w:val="28"/>
          <w:szCs w:val="28"/>
          <w:shd w:val="clear" w:color="auto" w:fill="FFFFFF"/>
        </w:rPr>
      </w:pPr>
      <w:r>
        <w:rPr>
          <w:rFonts w:ascii="仿宋" w:eastAsia="仿宋" w:hAnsi="仿宋" w:hint="eastAsia"/>
          <w:b w:val="0"/>
          <w:sz w:val="28"/>
          <w:szCs w:val="28"/>
        </w:rPr>
        <w:t>设备安装在构筑物外，没有构筑物防护的露天场所。</w:t>
      </w:r>
    </w:p>
    <w:p w:rsidR="00A15D96" w:rsidRDefault="000B730B">
      <w:pPr>
        <w:spacing w:line="360" w:lineRule="auto"/>
        <w:rPr>
          <w:rFonts w:ascii="仿宋" w:eastAsia="仿宋" w:hAnsi="仿宋"/>
          <w:b/>
        </w:rPr>
      </w:pPr>
      <w:r>
        <w:rPr>
          <w:rStyle w:val="textcontents"/>
          <w:rFonts w:ascii="仿宋" w:eastAsia="仿宋" w:hAnsi="仿宋" w:hint="eastAsia"/>
          <w:b/>
          <w:shd w:val="clear" w:color="auto" w:fill="FFFFFF"/>
        </w:rPr>
        <w:t>2.7</w:t>
      </w:r>
      <w:r>
        <w:rPr>
          <w:rFonts w:ascii="仿宋" w:eastAsia="仿宋" w:hAnsi="仿宋" w:hint="eastAsia"/>
          <w:b/>
        </w:rPr>
        <w:t>室内安装</w:t>
      </w:r>
    </w:p>
    <w:p w:rsidR="00A15D96" w:rsidRDefault="000B730B">
      <w:pPr>
        <w:pStyle w:val="ae"/>
        <w:spacing w:before="0" w:after="0" w:line="360" w:lineRule="auto"/>
        <w:jc w:val="both"/>
        <w:rPr>
          <w:rFonts w:ascii="仿宋" w:eastAsia="仿宋" w:hAnsi="仿宋"/>
          <w:b w:val="0"/>
          <w:sz w:val="28"/>
          <w:szCs w:val="28"/>
        </w:rPr>
      </w:pPr>
      <w:r>
        <w:rPr>
          <w:rFonts w:ascii="仿宋" w:eastAsia="仿宋" w:hAnsi="仿宋" w:hint="eastAsia"/>
          <w:b w:val="0"/>
          <w:sz w:val="28"/>
          <w:szCs w:val="28"/>
        </w:rPr>
        <w:t>设备安装在构筑内，具有一定构筑物起到防护作用的场所。</w:t>
      </w:r>
    </w:p>
    <w:p w:rsidR="00A15D96" w:rsidRDefault="000B730B">
      <w:pPr>
        <w:pStyle w:val="ae"/>
        <w:spacing w:before="0" w:after="0" w:line="360" w:lineRule="auto"/>
        <w:jc w:val="both"/>
        <w:rPr>
          <w:rFonts w:ascii="仿宋" w:eastAsia="仿宋" w:hAnsi="仿宋"/>
          <w:b w:val="0"/>
          <w:sz w:val="28"/>
          <w:szCs w:val="28"/>
        </w:rPr>
      </w:pPr>
      <w:r>
        <w:rPr>
          <w:rStyle w:val="textcontents"/>
          <w:rFonts w:ascii="仿宋" w:eastAsia="仿宋" w:hAnsi="仿宋" w:hint="eastAsia"/>
          <w:sz w:val="28"/>
          <w:szCs w:val="28"/>
          <w:shd w:val="clear" w:color="auto" w:fill="FFFFFF"/>
        </w:rPr>
        <w:t xml:space="preserve">2.8 </w:t>
      </w:r>
      <w:r>
        <w:rPr>
          <w:rFonts w:ascii="仿宋" w:eastAsia="仿宋" w:hAnsi="仿宋" w:hint="eastAsia"/>
          <w:sz w:val="28"/>
          <w:szCs w:val="28"/>
        </w:rPr>
        <w:t>水泵机组</w:t>
      </w:r>
    </w:p>
    <w:p w:rsidR="00A15D96" w:rsidRDefault="000B730B">
      <w:pPr>
        <w:pStyle w:val="ae"/>
        <w:spacing w:before="0" w:after="0" w:line="360" w:lineRule="auto"/>
        <w:jc w:val="both"/>
        <w:rPr>
          <w:rFonts w:ascii="仿宋" w:eastAsia="仿宋" w:hAnsi="仿宋"/>
          <w:b w:val="0"/>
          <w:sz w:val="28"/>
          <w:szCs w:val="28"/>
          <w:shd w:val="clear" w:color="auto" w:fill="FFFFFF"/>
        </w:rPr>
      </w:pPr>
      <w:r>
        <w:rPr>
          <w:rFonts w:ascii="仿宋" w:eastAsia="仿宋" w:hAnsi="仿宋" w:hint="eastAsia"/>
          <w:b w:val="0"/>
          <w:sz w:val="28"/>
          <w:szCs w:val="28"/>
        </w:rPr>
        <w:t>由</w:t>
      </w:r>
      <w:r>
        <w:rPr>
          <w:rFonts w:ascii="仿宋" w:eastAsia="仿宋" w:hAnsi="仿宋" w:hint="eastAsia"/>
          <w:b w:val="0"/>
          <w:color w:val="000000"/>
          <w:kern w:val="2"/>
          <w:sz w:val="28"/>
          <w:szCs w:val="28"/>
        </w:rPr>
        <w:t>供水量、供水用户数、供水层数与区域，并结合用水户的环境特点，选择合适的水泵数量运行、合适的备用数量组合，实现二次增压供水。</w:t>
      </w:r>
    </w:p>
    <w:p w:rsidR="00A15D96" w:rsidRDefault="000B730B">
      <w:pPr>
        <w:spacing w:line="360" w:lineRule="auto"/>
        <w:rPr>
          <w:rFonts w:ascii="仿宋" w:eastAsia="仿宋" w:hAnsi="仿宋"/>
          <w:b/>
        </w:rPr>
      </w:pPr>
      <w:r>
        <w:rPr>
          <w:rStyle w:val="Char9"/>
          <w:rFonts w:ascii="仿宋" w:eastAsia="仿宋" w:hAnsi="仿宋" w:hint="eastAsia"/>
          <w:sz w:val="28"/>
          <w:szCs w:val="28"/>
        </w:rPr>
        <w:t>2.9 增压</w:t>
      </w:r>
      <w:r>
        <w:rPr>
          <w:rFonts w:ascii="仿宋" w:eastAsia="仿宋" w:hAnsi="仿宋" w:hint="eastAsia"/>
          <w:b/>
        </w:rPr>
        <w:t xml:space="preserve">设备控制柜（控制箱）   </w:t>
      </w:r>
    </w:p>
    <w:p w:rsidR="00A15D96" w:rsidRDefault="000B730B" w:rsidP="00F30E56">
      <w:pPr>
        <w:spacing w:line="360" w:lineRule="auto"/>
        <w:ind w:firstLineChars="147" w:firstLine="412"/>
        <w:rPr>
          <w:rFonts w:ascii="仿宋" w:eastAsia="仿宋" w:hAnsi="仿宋"/>
        </w:rPr>
      </w:pPr>
      <w:r>
        <w:rPr>
          <w:rFonts w:ascii="仿宋" w:eastAsia="仿宋" w:hAnsi="仿宋" w:hint="eastAsia"/>
        </w:rPr>
        <w:t>对成套变频增压设备的相关组件系统进行电气及其自动控制的电气设备。</w:t>
      </w:r>
    </w:p>
    <w:p w:rsidR="00A15D96" w:rsidRDefault="000B730B">
      <w:pPr>
        <w:spacing w:line="360" w:lineRule="auto"/>
        <w:rPr>
          <w:rFonts w:ascii="仿宋" w:eastAsia="仿宋" w:hAnsi="仿宋"/>
          <w:b/>
        </w:rPr>
      </w:pPr>
      <w:r>
        <w:rPr>
          <w:rFonts w:ascii="仿宋" w:eastAsia="仿宋" w:hAnsi="仿宋" w:hint="eastAsia"/>
          <w:b/>
        </w:rPr>
        <w:t>3.0.整体形</w:t>
      </w:r>
    </w:p>
    <w:p w:rsidR="00A15D96" w:rsidRDefault="000B730B">
      <w:pPr>
        <w:spacing w:line="360" w:lineRule="auto"/>
        <w:rPr>
          <w:rFonts w:ascii="仿宋" w:eastAsia="仿宋" w:hAnsi="仿宋"/>
        </w:rPr>
      </w:pPr>
      <w:r>
        <w:rPr>
          <w:rFonts w:ascii="仿宋" w:eastAsia="仿宋" w:hAnsi="仿宋" w:hint="eastAsia"/>
        </w:rPr>
        <w:t>设备的组件按照一定规则组装在规定规格的箱体内形成一台能整体移动的成套设备。</w:t>
      </w:r>
    </w:p>
    <w:p w:rsidR="00A15D96" w:rsidRDefault="000B730B">
      <w:pPr>
        <w:spacing w:line="360" w:lineRule="auto"/>
        <w:rPr>
          <w:rStyle w:val="Char9"/>
          <w:rFonts w:ascii="仿宋" w:eastAsia="仿宋" w:hAnsi="仿宋"/>
          <w:sz w:val="28"/>
          <w:szCs w:val="28"/>
        </w:rPr>
      </w:pPr>
      <w:r>
        <w:rPr>
          <w:rStyle w:val="Char9"/>
          <w:rFonts w:ascii="仿宋" w:eastAsia="仿宋" w:hAnsi="仿宋" w:hint="eastAsia"/>
          <w:sz w:val="28"/>
          <w:szCs w:val="28"/>
        </w:rPr>
        <w:t>3.1分体形</w:t>
      </w:r>
    </w:p>
    <w:p w:rsidR="00A15D96" w:rsidRDefault="000B730B">
      <w:pPr>
        <w:spacing w:line="360" w:lineRule="auto"/>
        <w:ind w:firstLineChars="200" w:firstLine="560"/>
        <w:rPr>
          <w:rFonts w:ascii="仿宋" w:eastAsia="仿宋" w:hAnsi="仿宋"/>
        </w:rPr>
      </w:pPr>
      <w:r>
        <w:rPr>
          <w:rFonts w:ascii="仿宋" w:eastAsia="仿宋" w:hAnsi="仿宋" w:hint="eastAsia"/>
        </w:rPr>
        <w:t>设备的组件根据环境条件要求，分别布置安装在规定的位置上。</w:t>
      </w:r>
    </w:p>
    <w:p w:rsidR="00A15D96" w:rsidRDefault="00A15D96">
      <w:pPr>
        <w:spacing w:line="360" w:lineRule="auto"/>
        <w:ind w:firstLine="2375"/>
        <w:rPr>
          <w:rFonts w:ascii="仿宋" w:eastAsia="仿宋" w:hAnsi="仿宋"/>
        </w:rPr>
      </w:pPr>
    </w:p>
    <w:p w:rsidR="00A15D96" w:rsidRDefault="00A15D96">
      <w:pPr>
        <w:spacing w:line="360" w:lineRule="auto"/>
        <w:ind w:firstLine="2375"/>
        <w:rPr>
          <w:rFonts w:ascii="仿宋" w:eastAsia="仿宋" w:hAnsi="仿宋"/>
        </w:rPr>
      </w:pPr>
    </w:p>
    <w:p w:rsidR="00A15D96" w:rsidRDefault="00A15D96">
      <w:pPr>
        <w:spacing w:line="360" w:lineRule="auto"/>
        <w:ind w:firstLine="2375"/>
        <w:rPr>
          <w:rFonts w:ascii="仿宋" w:eastAsia="仿宋" w:hAnsi="仿宋"/>
        </w:rPr>
      </w:pPr>
    </w:p>
    <w:p w:rsidR="00A15D96" w:rsidRDefault="00A15D96">
      <w:pPr>
        <w:spacing w:line="360" w:lineRule="auto"/>
        <w:ind w:firstLine="2375"/>
        <w:rPr>
          <w:rFonts w:ascii="仿宋" w:eastAsia="仿宋" w:hAnsi="仿宋"/>
        </w:rPr>
      </w:pPr>
    </w:p>
    <w:p w:rsidR="00A15D96" w:rsidRDefault="00A15D96">
      <w:pPr>
        <w:spacing w:line="360" w:lineRule="auto"/>
        <w:ind w:firstLine="2375"/>
        <w:rPr>
          <w:rFonts w:ascii="仿宋" w:eastAsia="仿宋" w:hAnsi="仿宋"/>
        </w:rPr>
      </w:pPr>
    </w:p>
    <w:p w:rsidR="00A15D96" w:rsidRDefault="000B730B">
      <w:pPr>
        <w:pStyle w:val="af0"/>
      </w:pPr>
      <w:bookmarkStart w:id="3" w:name="_Toc458413557"/>
      <w:r>
        <w:rPr>
          <w:rFonts w:hint="eastAsia"/>
        </w:rPr>
        <w:lastRenderedPageBreak/>
        <w:t xml:space="preserve">3 </w:t>
      </w:r>
      <w:r>
        <w:rPr>
          <w:rFonts w:hint="eastAsia"/>
        </w:rPr>
        <w:t>供方厂家资质要求</w:t>
      </w:r>
      <w:bookmarkEnd w:id="3"/>
    </w:p>
    <w:p w:rsidR="00A15D96" w:rsidRDefault="00A15D96"/>
    <w:p w:rsidR="00A15D96" w:rsidRDefault="000B730B">
      <w:pPr>
        <w:spacing w:line="360" w:lineRule="auto"/>
        <w:rPr>
          <w:rFonts w:ascii="仿宋" w:eastAsia="仿宋" w:hAnsi="仿宋"/>
          <w:b/>
        </w:rPr>
      </w:pPr>
      <w:r>
        <w:rPr>
          <w:rFonts w:ascii="仿宋" w:eastAsia="仿宋" w:hAnsi="仿宋" w:hint="eastAsia"/>
          <w:b/>
        </w:rPr>
        <w:t>3.1. 资质要求</w:t>
      </w:r>
    </w:p>
    <w:p w:rsidR="00A15D96" w:rsidRDefault="000B730B">
      <w:pPr>
        <w:spacing w:line="360" w:lineRule="auto"/>
        <w:rPr>
          <w:rFonts w:ascii="仿宋" w:eastAsia="仿宋" w:hAnsi="仿宋"/>
        </w:rPr>
      </w:pPr>
      <w:r>
        <w:rPr>
          <w:rFonts w:ascii="仿宋" w:eastAsia="仿宋" w:hAnsi="仿宋" w:hint="eastAsia"/>
          <w:b/>
        </w:rPr>
        <w:t xml:space="preserve">    3.1.1</w:t>
      </w:r>
      <w:r>
        <w:rPr>
          <w:rFonts w:ascii="仿宋" w:eastAsia="仿宋" w:hAnsi="仿宋" w:hint="eastAsia"/>
        </w:rPr>
        <w:t>成套变频增压设备的制造商应具有独立法人资格，经营业务范围内应有经营生产、提供</w:t>
      </w:r>
      <w:r>
        <w:rPr>
          <w:rFonts w:ascii="仿宋" w:eastAsia="仿宋" w:hAnsi="仿宋" w:cs="宋体" w:hint="eastAsia"/>
        </w:rPr>
        <w:t>二次供水</w:t>
      </w:r>
      <w:r>
        <w:rPr>
          <w:rFonts w:ascii="仿宋" w:eastAsia="仿宋" w:hAnsi="仿宋" w:hint="eastAsia"/>
        </w:rPr>
        <w:t>成套变频增压设备的国内制造商,注册资金应大于等于人民币1000 万元。</w:t>
      </w:r>
    </w:p>
    <w:p w:rsidR="00A15D96" w:rsidRDefault="000B730B">
      <w:pPr>
        <w:spacing w:line="360" w:lineRule="auto"/>
        <w:rPr>
          <w:rFonts w:ascii="仿宋" w:eastAsia="仿宋" w:hAnsi="仿宋"/>
        </w:rPr>
      </w:pPr>
      <w:r>
        <w:rPr>
          <w:rFonts w:ascii="仿宋" w:eastAsia="仿宋" w:hAnsi="仿宋" w:hint="eastAsia"/>
          <w:b/>
        </w:rPr>
        <w:t xml:space="preserve">    3.1.2 </w:t>
      </w:r>
      <w:r>
        <w:rPr>
          <w:rFonts w:ascii="仿宋" w:eastAsia="仿宋" w:hAnsi="仿宋" w:hint="eastAsia"/>
        </w:rPr>
        <w:t>成套变频增压设备的制造商应有完善的质量管理体系，具有ISO 9001:2000质量管理体系认证及ISO 14001:1996环境管理体系认证。</w:t>
      </w:r>
    </w:p>
    <w:p w:rsidR="00A15D96" w:rsidRDefault="000B730B">
      <w:pPr>
        <w:spacing w:line="360" w:lineRule="auto"/>
        <w:rPr>
          <w:rFonts w:ascii="仿宋" w:eastAsia="仿宋" w:hAnsi="仿宋"/>
        </w:rPr>
      </w:pPr>
      <w:r>
        <w:rPr>
          <w:rFonts w:ascii="仿宋" w:eastAsia="仿宋" w:hAnsi="仿宋" w:hint="eastAsia"/>
          <w:b/>
        </w:rPr>
        <w:t xml:space="preserve">    3.1.3</w:t>
      </w:r>
      <w:r>
        <w:rPr>
          <w:rFonts w:ascii="仿宋" w:eastAsia="仿宋" w:hAnsi="仿宋" w:hint="eastAsia"/>
        </w:rPr>
        <w:t>成套变频增压设备的主要零部件、密封材料、涂料涉及生活饮用水的</w:t>
      </w:r>
      <w:r>
        <w:rPr>
          <w:rFonts w:ascii="仿宋" w:eastAsia="仿宋" w:hAnsi="仿宋"/>
        </w:rPr>
        <w:t>应</w:t>
      </w:r>
      <w:r>
        <w:rPr>
          <w:rFonts w:ascii="仿宋" w:eastAsia="仿宋" w:hAnsi="仿宋" w:hint="eastAsia"/>
        </w:rPr>
        <w:t>符合国家安全卫生检疫相关法律、法规、标准、规范要求。</w:t>
      </w:r>
    </w:p>
    <w:p w:rsidR="00A15D96" w:rsidRDefault="000B730B">
      <w:pPr>
        <w:spacing w:line="360" w:lineRule="auto"/>
        <w:rPr>
          <w:rFonts w:ascii="仿宋" w:eastAsia="仿宋" w:hAnsi="仿宋"/>
        </w:rPr>
      </w:pPr>
      <w:r>
        <w:rPr>
          <w:rFonts w:ascii="仿宋" w:eastAsia="仿宋" w:hAnsi="仿宋" w:hint="eastAsia"/>
          <w:b/>
        </w:rPr>
        <w:t xml:space="preserve">    3.1.4</w:t>
      </w:r>
      <w:r>
        <w:rPr>
          <w:rFonts w:ascii="仿宋" w:eastAsia="仿宋" w:hAnsi="仿宋" w:hint="eastAsia"/>
        </w:rPr>
        <w:t>成套增压供水设备的主要组成部件的水泵（配电机）、倒流防止器、变频器、PLC、触摸屏等提供制造商应具有ISO 9001:2000质量管理体系认证与ISO 14001:1996环境管理体系认证。需要3C认证的应提供3C认证证明依据，有节能认证的应提供节能认证。</w:t>
      </w:r>
    </w:p>
    <w:p w:rsidR="00A15D96" w:rsidRDefault="000B730B">
      <w:pPr>
        <w:pStyle w:val="x4"/>
        <w:spacing w:line="360" w:lineRule="auto"/>
        <w:ind w:firstLineChars="0" w:firstLine="0"/>
        <w:rPr>
          <w:rFonts w:ascii="仿宋" w:eastAsia="仿宋" w:hAnsi="仿宋"/>
          <w:color w:val="000000"/>
          <w:spacing w:val="0"/>
          <w:kern w:val="2"/>
          <w:sz w:val="28"/>
          <w:szCs w:val="28"/>
        </w:rPr>
      </w:pPr>
      <w:r>
        <w:rPr>
          <w:rFonts w:ascii="仿宋" w:eastAsia="仿宋" w:hAnsi="仿宋" w:hint="eastAsia"/>
          <w:b/>
          <w:color w:val="000000"/>
          <w:spacing w:val="0"/>
          <w:kern w:val="2"/>
          <w:sz w:val="28"/>
          <w:szCs w:val="28"/>
        </w:rPr>
        <w:t xml:space="preserve">    3.1.5 </w:t>
      </w:r>
      <w:r>
        <w:rPr>
          <w:rFonts w:ascii="仿宋" w:eastAsia="仿宋" w:hAnsi="仿宋" w:hint="eastAsia"/>
          <w:color w:val="000000"/>
          <w:spacing w:val="0"/>
          <w:kern w:val="2"/>
          <w:sz w:val="28"/>
          <w:szCs w:val="28"/>
        </w:rPr>
        <w:t>设备采用的隔膜稳流气压罐（或压力容器）组件，其设备制造商应有国家规定的安全生产许可（复印件并加盖制造厂家公章）等证明文件。</w:t>
      </w:r>
    </w:p>
    <w:p w:rsidR="00A15D96" w:rsidRDefault="000B730B">
      <w:pPr>
        <w:spacing w:line="360" w:lineRule="auto"/>
        <w:rPr>
          <w:rFonts w:ascii="仿宋" w:eastAsia="仿宋" w:hAnsi="仿宋"/>
        </w:rPr>
      </w:pPr>
      <w:r>
        <w:rPr>
          <w:rFonts w:ascii="仿宋" w:eastAsia="仿宋" w:hAnsi="仿宋" w:hint="eastAsia"/>
          <w:b/>
        </w:rPr>
        <w:t xml:space="preserve">    3.1.6</w:t>
      </w:r>
      <w:r>
        <w:rPr>
          <w:rFonts w:ascii="仿宋" w:eastAsia="仿宋" w:hAnsi="仿宋" w:hint="eastAsia"/>
        </w:rPr>
        <w:t>成套变频增压设备的制造商应具有良好的商业信誉和健全的财务会计制度；有依法缴纳税收和社会保障资金的良好记录；前三年内在经营活动中没有重大违法记录。</w:t>
      </w:r>
    </w:p>
    <w:p w:rsidR="00A15D96" w:rsidRDefault="000B730B">
      <w:pPr>
        <w:spacing w:line="360" w:lineRule="auto"/>
        <w:rPr>
          <w:rFonts w:ascii="仿宋" w:eastAsia="仿宋" w:hAnsi="仿宋"/>
        </w:rPr>
      </w:pPr>
      <w:r>
        <w:rPr>
          <w:rFonts w:ascii="仿宋" w:eastAsia="仿宋" w:hAnsi="仿宋" w:hint="eastAsia"/>
          <w:b/>
        </w:rPr>
        <w:lastRenderedPageBreak/>
        <w:t xml:space="preserve">    3.1.7</w:t>
      </w:r>
      <w:r>
        <w:rPr>
          <w:rFonts w:ascii="仿宋" w:eastAsia="仿宋" w:hAnsi="仿宋" w:hint="eastAsia"/>
        </w:rPr>
        <w:t>成套变频增压设备的制造商应具有五项（含五项）以上</w:t>
      </w:r>
      <w:r>
        <w:rPr>
          <w:rFonts w:ascii="仿宋" w:eastAsia="仿宋" w:hAnsi="仿宋" w:cs="宋体" w:hint="eastAsia"/>
        </w:rPr>
        <w:t>二次供水</w:t>
      </w:r>
      <w:r>
        <w:rPr>
          <w:rFonts w:ascii="仿宋" w:eastAsia="仿宋" w:hAnsi="仿宋" w:hint="eastAsia"/>
        </w:rPr>
        <w:t>成套变频增压设备的工程服务业绩（提供工程合同、竣工验收合格报告、使用单位名称、安装地点、联系人及联系电话等）。</w:t>
      </w:r>
    </w:p>
    <w:p w:rsidR="00A15D96" w:rsidRDefault="000B730B">
      <w:pPr>
        <w:pStyle w:val="24"/>
        <w:spacing w:line="360" w:lineRule="auto"/>
        <w:ind w:firstLine="0"/>
        <w:rPr>
          <w:rFonts w:ascii="仿宋" w:eastAsia="仿宋" w:hAnsi="仿宋"/>
          <w:b w:val="0"/>
          <w:sz w:val="28"/>
          <w:szCs w:val="28"/>
        </w:rPr>
      </w:pPr>
      <w:r>
        <w:rPr>
          <w:rFonts w:ascii="仿宋" w:eastAsia="仿宋" w:hAnsi="仿宋" w:hint="eastAsia"/>
          <w:sz w:val="28"/>
          <w:szCs w:val="28"/>
        </w:rPr>
        <w:t xml:space="preserve">    3.1.8</w:t>
      </w:r>
      <w:r>
        <w:rPr>
          <w:rFonts w:ascii="仿宋" w:eastAsia="仿宋" w:hAnsi="仿宋" w:hint="eastAsia"/>
          <w:b w:val="0"/>
          <w:sz w:val="28"/>
          <w:szCs w:val="28"/>
        </w:rPr>
        <w:t>具备先进制造装备以及设备性能质量检验检测装备,主要生产基地的地址与联系方式。</w:t>
      </w:r>
    </w:p>
    <w:p w:rsidR="00A15D96" w:rsidRDefault="000B730B">
      <w:pPr>
        <w:pStyle w:val="24"/>
        <w:spacing w:line="360" w:lineRule="auto"/>
        <w:ind w:firstLine="0"/>
        <w:rPr>
          <w:rFonts w:ascii="仿宋" w:eastAsia="仿宋" w:hAnsi="仿宋"/>
          <w:b w:val="0"/>
          <w:sz w:val="28"/>
          <w:szCs w:val="28"/>
        </w:rPr>
      </w:pPr>
      <w:r>
        <w:rPr>
          <w:rFonts w:ascii="仿宋" w:eastAsia="仿宋" w:hAnsi="仿宋" w:hint="eastAsia"/>
          <w:sz w:val="28"/>
          <w:szCs w:val="28"/>
        </w:rPr>
        <w:t xml:space="preserve">    3.1.9</w:t>
      </w:r>
      <w:r>
        <w:rPr>
          <w:rFonts w:ascii="仿宋" w:eastAsia="仿宋" w:hAnsi="仿宋" w:hint="eastAsia"/>
          <w:b w:val="0"/>
          <w:sz w:val="28"/>
          <w:szCs w:val="28"/>
        </w:rPr>
        <w:t>成套变频增压设备的明显位置上应标铸有品牌（或制造商）标志，通过产品上的标志应可有追溯性。</w:t>
      </w:r>
    </w:p>
    <w:p w:rsidR="00A15D96" w:rsidRDefault="00A15D96">
      <w:pPr>
        <w:tabs>
          <w:tab w:val="left" w:pos="426"/>
          <w:tab w:val="left" w:pos="2694"/>
        </w:tabs>
        <w:spacing w:line="360" w:lineRule="auto"/>
        <w:rPr>
          <w:rFonts w:ascii="仿宋" w:eastAsia="仿宋" w:hAnsi="仿宋"/>
        </w:rPr>
      </w:pPr>
    </w:p>
    <w:p w:rsidR="00A15D96" w:rsidRDefault="00A15D96">
      <w:pPr>
        <w:tabs>
          <w:tab w:val="left" w:pos="426"/>
          <w:tab w:val="left" w:pos="2694"/>
        </w:tabs>
        <w:spacing w:line="360" w:lineRule="auto"/>
        <w:rPr>
          <w:rFonts w:ascii="仿宋" w:eastAsia="仿宋" w:hAnsi="仿宋"/>
        </w:rPr>
      </w:pPr>
    </w:p>
    <w:p w:rsidR="00A15D96" w:rsidRDefault="00A15D96">
      <w:pPr>
        <w:tabs>
          <w:tab w:val="left" w:pos="426"/>
          <w:tab w:val="left" w:pos="2694"/>
        </w:tabs>
        <w:spacing w:line="360" w:lineRule="auto"/>
        <w:rPr>
          <w:rFonts w:ascii="仿宋" w:eastAsia="仿宋" w:hAnsi="仿宋"/>
        </w:rPr>
      </w:pPr>
    </w:p>
    <w:p w:rsidR="00A15D96" w:rsidRDefault="00A15D96">
      <w:pPr>
        <w:tabs>
          <w:tab w:val="left" w:pos="426"/>
          <w:tab w:val="left" w:pos="2694"/>
        </w:tabs>
        <w:spacing w:line="360" w:lineRule="auto"/>
        <w:rPr>
          <w:rFonts w:ascii="仿宋" w:eastAsia="仿宋" w:hAnsi="仿宋"/>
        </w:rPr>
      </w:pPr>
    </w:p>
    <w:p w:rsidR="00A15D96" w:rsidRDefault="00A15D96">
      <w:pPr>
        <w:tabs>
          <w:tab w:val="left" w:pos="426"/>
          <w:tab w:val="left" w:pos="2694"/>
        </w:tabs>
        <w:spacing w:line="360" w:lineRule="auto"/>
        <w:rPr>
          <w:rFonts w:ascii="仿宋" w:eastAsia="仿宋" w:hAnsi="仿宋"/>
        </w:rPr>
        <w:sectPr w:rsidR="00A15D96">
          <w:headerReference w:type="default" r:id="rId9"/>
          <w:footerReference w:type="even" r:id="rId10"/>
          <w:footerReference w:type="default" r:id="rId11"/>
          <w:pgSz w:w="11906" w:h="16838"/>
          <w:pgMar w:top="1418" w:right="1418" w:bottom="1418" w:left="1418" w:header="851" w:footer="992" w:gutter="0"/>
          <w:paperSrc w:first="4" w:other="4"/>
          <w:cols w:space="425"/>
          <w:titlePg/>
          <w:docGrid w:type="lines" w:linePitch="312"/>
        </w:sectPr>
      </w:pPr>
    </w:p>
    <w:p w:rsidR="00A15D96" w:rsidRDefault="000B730B" w:rsidP="000C0FE8">
      <w:pPr>
        <w:pStyle w:val="af0"/>
      </w:pPr>
      <w:bookmarkStart w:id="4" w:name="_Toc458413558"/>
      <w:r>
        <w:rPr>
          <w:rFonts w:asciiTheme="minorEastAsia" w:eastAsiaTheme="minorEastAsia" w:hAnsiTheme="minorEastAsia" w:hint="eastAsia"/>
        </w:rPr>
        <w:lastRenderedPageBreak/>
        <w:t>4</w:t>
      </w:r>
      <w:r w:rsidR="000C0FE8">
        <w:rPr>
          <w:rFonts w:asciiTheme="minorEastAsia" w:eastAsiaTheme="minorEastAsia" w:hAnsiTheme="minorEastAsia" w:hint="eastAsia"/>
        </w:rPr>
        <w:t>.</w:t>
      </w:r>
      <w:r>
        <w:rPr>
          <w:rFonts w:hint="eastAsia"/>
        </w:rPr>
        <w:t>设备系统技术要求</w:t>
      </w:r>
      <w:bookmarkEnd w:id="4"/>
    </w:p>
    <w:p w:rsidR="00A15D96" w:rsidRDefault="00A15D96"/>
    <w:p w:rsidR="00A15D96" w:rsidRDefault="000B730B" w:rsidP="0018548A">
      <w:pPr>
        <w:pStyle w:val="24"/>
        <w:spacing w:line="360" w:lineRule="auto"/>
        <w:ind w:leftChars="-101" w:left="-283" w:firstLineChars="100" w:firstLine="281"/>
        <w:rPr>
          <w:rFonts w:ascii="仿宋" w:eastAsia="仿宋" w:hAnsi="仿宋"/>
          <w:sz w:val="28"/>
          <w:szCs w:val="28"/>
        </w:rPr>
      </w:pPr>
      <w:r>
        <w:rPr>
          <w:rFonts w:ascii="仿宋" w:eastAsia="仿宋" w:hAnsi="仿宋" w:hint="eastAsia"/>
          <w:sz w:val="28"/>
          <w:szCs w:val="28"/>
        </w:rPr>
        <w:t>4.1 成套变频增压设备的组成</w:t>
      </w:r>
    </w:p>
    <w:p w:rsidR="00A15D96" w:rsidRDefault="000B730B">
      <w:pPr>
        <w:pStyle w:val="24"/>
        <w:tabs>
          <w:tab w:val="left" w:pos="284"/>
        </w:tabs>
        <w:spacing w:line="360" w:lineRule="auto"/>
        <w:rPr>
          <w:rFonts w:ascii="仿宋" w:eastAsia="仿宋" w:hAnsi="仿宋"/>
          <w:b w:val="0"/>
          <w:sz w:val="28"/>
          <w:szCs w:val="28"/>
        </w:rPr>
      </w:pPr>
      <w:r>
        <w:rPr>
          <w:rFonts w:ascii="仿宋" w:eastAsia="仿宋" w:hAnsi="仿宋" w:hint="eastAsia"/>
          <w:sz w:val="28"/>
          <w:szCs w:val="28"/>
        </w:rPr>
        <w:t>4.1.1</w:t>
      </w:r>
      <w:r>
        <w:rPr>
          <w:rFonts w:ascii="仿宋" w:eastAsia="仿宋" w:hAnsi="仿宋" w:hint="eastAsia"/>
          <w:b w:val="0"/>
          <w:sz w:val="28"/>
          <w:szCs w:val="28"/>
        </w:rPr>
        <w:t xml:space="preserve"> 设备的增压方式主要有：1.管网叠压（无负压）； 2.水池（箱）+变频增压；3.管网叠压+水池（箱）切换。</w:t>
      </w:r>
    </w:p>
    <w:p w:rsidR="00A15D96" w:rsidRDefault="000B730B">
      <w:pPr>
        <w:pStyle w:val="24"/>
        <w:spacing w:line="360" w:lineRule="auto"/>
        <w:rPr>
          <w:rFonts w:ascii="仿宋" w:eastAsia="仿宋" w:hAnsi="仿宋"/>
          <w:b w:val="0"/>
          <w:sz w:val="28"/>
          <w:szCs w:val="28"/>
        </w:rPr>
      </w:pPr>
      <w:r>
        <w:rPr>
          <w:rFonts w:ascii="仿宋" w:eastAsia="仿宋" w:hAnsi="仿宋" w:hint="eastAsia"/>
          <w:sz w:val="28"/>
          <w:szCs w:val="28"/>
        </w:rPr>
        <w:t>4.1.2</w:t>
      </w:r>
      <w:r>
        <w:rPr>
          <w:rFonts w:ascii="仿宋" w:eastAsia="仿宋" w:hAnsi="仿宋" w:hint="eastAsia"/>
          <w:b w:val="0"/>
          <w:sz w:val="28"/>
          <w:szCs w:val="28"/>
        </w:rPr>
        <w:t>设备的组成:主要由水泵机组、管道及其附属配件、阀门、止回阀、压力表（或液位计）及变送器、稳流隔膜气压罐、增压设备控制柜（柜内主要有：“一控一”变频器、可编程序控制器（PLC）、触摸屏、中间继电器、断路器）等组件构成。</w:t>
      </w:r>
    </w:p>
    <w:p w:rsidR="00A15D96" w:rsidRDefault="000B730B">
      <w:pPr>
        <w:pStyle w:val="24"/>
        <w:spacing w:line="360" w:lineRule="auto"/>
        <w:ind w:firstLineChars="200" w:firstLine="560"/>
        <w:rPr>
          <w:rFonts w:ascii="仿宋" w:eastAsia="仿宋" w:hAnsi="仿宋"/>
          <w:b w:val="0"/>
          <w:sz w:val="28"/>
          <w:szCs w:val="28"/>
        </w:rPr>
      </w:pPr>
      <w:r>
        <w:rPr>
          <w:rFonts w:ascii="仿宋" w:eastAsia="仿宋" w:hAnsi="仿宋" w:hint="eastAsia"/>
          <w:b w:val="0"/>
          <w:sz w:val="28"/>
          <w:szCs w:val="28"/>
        </w:rPr>
        <w:t>采用管网叠压（无负压）供水方式，设备与市政供水管网连接处应设有倒流防止器（防污隔断阀）、过滤器，进、出水口处应设置取样点（水龙头）及检修阀门，并</w:t>
      </w:r>
      <w:r>
        <w:rPr>
          <w:rFonts w:ascii="仿宋" w:eastAsia="仿宋" w:hAnsi="仿宋" w:cs="宋体"/>
          <w:b w:val="0"/>
          <w:sz w:val="28"/>
          <w:szCs w:val="28"/>
        </w:rPr>
        <w:t>预留消毒接口设施</w:t>
      </w:r>
      <w:r>
        <w:rPr>
          <w:rFonts w:ascii="仿宋" w:eastAsia="仿宋" w:hAnsi="仿宋" w:hint="eastAsia"/>
          <w:b w:val="0"/>
          <w:sz w:val="28"/>
          <w:szCs w:val="28"/>
        </w:rPr>
        <w:t>。室外安装的取样点应设置在箱体内。</w:t>
      </w:r>
    </w:p>
    <w:p w:rsidR="00A15D96" w:rsidRDefault="000B730B">
      <w:pPr>
        <w:pStyle w:val="24"/>
        <w:spacing w:line="360" w:lineRule="auto"/>
        <w:ind w:firstLineChars="200" w:firstLine="560"/>
        <w:rPr>
          <w:rFonts w:ascii="仿宋" w:eastAsia="仿宋" w:hAnsi="仿宋"/>
          <w:b w:val="0"/>
          <w:sz w:val="28"/>
          <w:szCs w:val="28"/>
        </w:rPr>
      </w:pPr>
      <w:r>
        <w:rPr>
          <w:rFonts w:ascii="仿宋" w:eastAsia="仿宋" w:hAnsi="仿宋" w:hint="eastAsia"/>
          <w:b w:val="0"/>
          <w:sz w:val="28"/>
          <w:szCs w:val="28"/>
        </w:rPr>
        <w:t>采用叠压+水池（箱）切换供水方式，水池（箱）出水宜采用提升泵或另行增加机组提升效率，以及自动检测及切换装置，具体由供方厂家二次设计，技术方案应经技术部门确认。</w:t>
      </w:r>
    </w:p>
    <w:p w:rsidR="00A15D96" w:rsidRDefault="000B730B">
      <w:pPr>
        <w:pStyle w:val="24"/>
        <w:spacing w:line="360" w:lineRule="auto"/>
        <w:rPr>
          <w:rFonts w:ascii="仿宋" w:eastAsia="仿宋" w:hAnsi="仿宋"/>
          <w:b w:val="0"/>
          <w:sz w:val="28"/>
          <w:szCs w:val="28"/>
        </w:rPr>
      </w:pPr>
      <w:r>
        <w:rPr>
          <w:rFonts w:ascii="仿宋" w:eastAsia="仿宋" w:hAnsi="仿宋" w:hint="eastAsia"/>
          <w:b w:val="0"/>
          <w:sz w:val="28"/>
          <w:szCs w:val="28"/>
        </w:rPr>
        <w:t>设备在室外安装使用的，宜采用整体形或设置构筑物防护；室内安装使用的，可根据用户用水的环境特点，采用分体形。</w:t>
      </w:r>
    </w:p>
    <w:p w:rsidR="00A15D96" w:rsidRDefault="000B730B">
      <w:pPr>
        <w:pStyle w:val="24"/>
        <w:spacing w:line="360" w:lineRule="auto"/>
        <w:rPr>
          <w:rFonts w:ascii="仿宋" w:eastAsia="仿宋" w:hAnsi="仿宋"/>
          <w:b w:val="0"/>
          <w:sz w:val="28"/>
          <w:szCs w:val="28"/>
        </w:rPr>
      </w:pPr>
      <w:r>
        <w:rPr>
          <w:rFonts w:ascii="仿宋" w:eastAsia="仿宋" w:hAnsi="仿宋" w:hint="eastAsia"/>
          <w:b w:val="0"/>
          <w:sz w:val="28"/>
          <w:szCs w:val="28"/>
        </w:rPr>
        <w:t>设备应根据用户用水的环境特点，以及特殊要求补充其他相关组件。</w:t>
      </w:r>
    </w:p>
    <w:p w:rsidR="00A15D96" w:rsidRDefault="000B730B">
      <w:pPr>
        <w:pStyle w:val="af8"/>
        <w:spacing w:line="360" w:lineRule="auto"/>
        <w:ind w:firstLine="0"/>
        <w:rPr>
          <w:rFonts w:ascii="仿宋" w:eastAsia="仿宋" w:hAnsi="仿宋"/>
          <w:b/>
          <w:sz w:val="28"/>
          <w:szCs w:val="28"/>
        </w:rPr>
      </w:pPr>
      <w:r>
        <w:rPr>
          <w:rFonts w:ascii="仿宋" w:eastAsia="仿宋" w:hAnsi="仿宋" w:hint="eastAsia"/>
          <w:b/>
          <w:sz w:val="28"/>
          <w:szCs w:val="28"/>
        </w:rPr>
        <w:t>4.2环境要求</w:t>
      </w:r>
    </w:p>
    <w:p w:rsidR="00A15D96" w:rsidRDefault="000B730B">
      <w:pPr>
        <w:pStyle w:val="a7"/>
        <w:spacing w:line="360" w:lineRule="auto"/>
        <w:ind w:firstLine="480"/>
        <w:rPr>
          <w:rFonts w:ascii="仿宋" w:eastAsia="仿宋" w:hAnsi="仿宋"/>
          <w:b/>
        </w:rPr>
      </w:pPr>
      <w:r>
        <w:rPr>
          <w:rFonts w:ascii="仿宋" w:eastAsia="仿宋" w:hAnsi="仿宋" w:hint="eastAsia"/>
          <w:b/>
        </w:rPr>
        <w:t>4.2.</w:t>
      </w:r>
      <w:r>
        <w:rPr>
          <w:rFonts w:ascii="仿宋" w:eastAsia="仿宋" w:hAnsi="仿宋"/>
          <w:b/>
        </w:rPr>
        <w:t xml:space="preserve">1工作环境 </w:t>
      </w:r>
    </w:p>
    <w:p w:rsidR="00A15D96" w:rsidRDefault="000B730B">
      <w:pPr>
        <w:pStyle w:val="a7"/>
        <w:spacing w:line="360" w:lineRule="auto"/>
        <w:ind w:firstLine="480"/>
        <w:rPr>
          <w:rFonts w:ascii="仿宋" w:eastAsia="仿宋" w:hAnsi="仿宋"/>
        </w:rPr>
      </w:pPr>
      <w:r>
        <w:rPr>
          <w:rFonts w:ascii="仿宋" w:eastAsia="仿宋" w:hAnsi="仿宋"/>
        </w:rPr>
        <w:lastRenderedPageBreak/>
        <w:t>1</w:t>
      </w:r>
      <w:r>
        <w:rPr>
          <w:rFonts w:ascii="仿宋" w:eastAsia="仿宋" w:hAnsi="仿宋" w:hint="eastAsia"/>
        </w:rPr>
        <w:t>.</w:t>
      </w:r>
      <w:r>
        <w:rPr>
          <w:rFonts w:ascii="仿宋" w:eastAsia="仿宋" w:hAnsi="仿宋"/>
        </w:rPr>
        <w:t>环境温度</w:t>
      </w:r>
      <w:r>
        <w:rPr>
          <w:rFonts w:ascii="仿宋" w:eastAsia="仿宋" w:hAnsi="仿宋" w:hint="eastAsia"/>
        </w:rPr>
        <w:t>：-5</w:t>
      </w:r>
      <w:r>
        <w:rPr>
          <w:rFonts w:ascii="仿宋" w:eastAsia="仿宋" w:hAnsi="仿宋"/>
        </w:rPr>
        <w:t>℃～5</w:t>
      </w:r>
      <w:r>
        <w:rPr>
          <w:rFonts w:ascii="仿宋" w:eastAsia="仿宋" w:hAnsi="仿宋" w:hint="eastAsia"/>
        </w:rPr>
        <w:t>0</w:t>
      </w:r>
      <w:r>
        <w:rPr>
          <w:rFonts w:ascii="仿宋" w:eastAsia="仿宋" w:hAnsi="仿宋"/>
        </w:rPr>
        <w:t>℃。</w:t>
      </w:r>
    </w:p>
    <w:p w:rsidR="00A15D96" w:rsidRDefault="000B730B">
      <w:pPr>
        <w:pStyle w:val="a7"/>
        <w:spacing w:line="360" w:lineRule="auto"/>
        <w:ind w:firstLine="480"/>
        <w:rPr>
          <w:rFonts w:ascii="仿宋" w:eastAsia="仿宋" w:hAnsi="仿宋"/>
        </w:rPr>
      </w:pPr>
      <w:r>
        <w:rPr>
          <w:rFonts w:ascii="仿宋" w:eastAsia="仿宋" w:hAnsi="仿宋"/>
        </w:rPr>
        <w:t>2</w:t>
      </w:r>
      <w:r>
        <w:rPr>
          <w:rFonts w:ascii="仿宋" w:eastAsia="仿宋" w:hAnsi="仿宋" w:hint="eastAsia"/>
        </w:rPr>
        <w:t>.室内安装的</w:t>
      </w:r>
      <w:r>
        <w:rPr>
          <w:rFonts w:ascii="仿宋" w:eastAsia="仿宋" w:hAnsi="仿宋"/>
        </w:rPr>
        <w:t>相对湿度：＜90%（20℃），无结露（电控部分）</w:t>
      </w:r>
      <w:r>
        <w:rPr>
          <w:rFonts w:ascii="仿宋" w:eastAsia="仿宋" w:hAnsi="仿宋" w:hint="eastAsia"/>
        </w:rPr>
        <w:t>；</w:t>
      </w:r>
    </w:p>
    <w:p w:rsidR="00A15D96" w:rsidRDefault="000B730B">
      <w:pPr>
        <w:pStyle w:val="a7"/>
        <w:spacing w:line="360" w:lineRule="auto"/>
        <w:ind w:firstLineChars="321" w:firstLine="899"/>
        <w:rPr>
          <w:rFonts w:ascii="仿宋" w:eastAsia="仿宋" w:hAnsi="仿宋"/>
        </w:rPr>
      </w:pPr>
      <w:r>
        <w:rPr>
          <w:rFonts w:ascii="仿宋" w:eastAsia="仿宋" w:hAnsi="仿宋"/>
        </w:rPr>
        <w:t>室外</w:t>
      </w:r>
      <w:r>
        <w:rPr>
          <w:rFonts w:ascii="仿宋" w:eastAsia="仿宋" w:hAnsi="仿宋" w:hint="eastAsia"/>
        </w:rPr>
        <w:t>安装的</w:t>
      </w:r>
      <w:r>
        <w:rPr>
          <w:rFonts w:ascii="仿宋" w:eastAsia="仿宋" w:hAnsi="仿宋"/>
        </w:rPr>
        <w:t>相对湿度：＜95%（20℃）；无结露（电控部分）</w:t>
      </w:r>
      <w:r>
        <w:rPr>
          <w:rFonts w:ascii="仿宋" w:eastAsia="仿宋" w:hAnsi="仿宋" w:hint="eastAsia"/>
        </w:rPr>
        <w:t>；</w:t>
      </w:r>
    </w:p>
    <w:p w:rsidR="00A15D96" w:rsidRDefault="000B730B">
      <w:pPr>
        <w:pStyle w:val="a7"/>
        <w:spacing w:line="360" w:lineRule="auto"/>
        <w:ind w:firstLine="480"/>
        <w:rPr>
          <w:rFonts w:ascii="仿宋" w:eastAsia="仿宋" w:hAnsi="仿宋"/>
        </w:rPr>
      </w:pPr>
      <w:r>
        <w:rPr>
          <w:rFonts w:ascii="仿宋" w:eastAsia="仿宋" w:hAnsi="仿宋"/>
        </w:rPr>
        <w:t>3</w:t>
      </w:r>
      <w:r>
        <w:rPr>
          <w:rFonts w:ascii="仿宋" w:eastAsia="仿宋" w:hAnsi="仿宋" w:hint="eastAsia"/>
        </w:rPr>
        <w:t>.</w:t>
      </w:r>
      <w:r>
        <w:rPr>
          <w:rFonts w:ascii="仿宋" w:eastAsia="仿宋" w:hAnsi="仿宋"/>
        </w:rPr>
        <w:t>振动：振动加速度最大不应超过5m/s</w:t>
      </w:r>
      <w:r>
        <w:rPr>
          <w:rFonts w:eastAsia="仿宋"/>
        </w:rPr>
        <w:t>²</w:t>
      </w:r>
      <w:r>
        <w:rPr>
          <w:rFonts w:ascii="仿宋" w:eastAsia="仿宋" w:hAnsi="仿宋"/>
        </w:rPr>
        <w:t>，振动频率：10Hz～150Hz。</w:t>
      </w:r>
    </w:p>
    <w:p w:rsidR="00A15D96" w:rsidRDefault="000B730B">
      <w:pPr>
        <w:pStyle w:val="a7"/>
        <w:spacing w:line="360" w:lineRule="auto"/>
        <w:ind w:firstLine="480"/>
        <w:rPr>
          <w:rFonts w:ascii="仿宋" w:eastAsia="仿宋" w:hAnsi="仿宋"/>
        </w:rPr>
      </w:pPr>
      <w:r>
        <w:rPr>
          <w:rFonts w:ascii="仿宋" w:eastAsia="仿宋" w:hAnsi="仿宋"/>
        </w:rPr>
        <w:t>4</w:t>
      </w:r>
      <w:r>
        <w:rPr>
          <w:rFonts w:ascii="仿宋" w:eastAsia="仿宋" w:hAnsi="仿宋" w:hint="eastAsia"/>
        </w:rPr>
        <w:t>.</w:t>
      </w:r>
      <w:r>
        <w:rPr>
          <w:rFonts w:ascii="仿宋" w:eastAsia="仿宋" w:hAnsi="仿宋"/>
        </w:rPr>
        <w:t>设备倾斜角度：＜</w:t>
      </w:r>
      <w:r>
        <w:rPr>
          <w:rFonts w:ascii="仿宋" w:eastAsia="仿宋" w:hAnsi="仿宋" w:hint="eastAsia"/>
        </w:rPr>
        <w:t>3</w:t>
      </w:r>
      <w:r>
        <w:rPr>
          <w:rFonts w:ascii="仿宋" w:eastAsia="仿宋" w:hAnsi="仿宋"/>
        </w:rPr>
        <w:t>°</w:t>
      </w:r>
    </w:p>
    <w:p w:rsidR="00A15D96" w:rsidRDefault="000B730B">
      <w:pPr>
        <w:pStyle w:val="a7"/>
        <w:spacing w:line="360" w:lineRule="auto"/>
        <w:ind w:firstLine="480"/>
        <w:rPr>
          <w:rFonts w:ascii="仿宋" w:eastAsia="仿宋" w:hAnsi="仿宋"/>
        </w:rPr>
      </w:pPr>
      <w:r>
        <w:rPr>
          <w:rFonts w:ascii="仿宋" w:eastAsia="仿宋" w:hAnsi="仿宋"/>
        </w:rPr>
        <w:t>5</w:t>
      </w:r>
      <w:r>
        <w:rPr>
          <w:rFonts w:ascii="仿宋" w:eastAsia="仿宋" w:hAnsi="仿宋" w:hint="eastAsia"/>
        </w:rPr>
        <w:t>.</w:t>
      </w:r>
      <w:r>
        <w:rPr>
          <w:rFonts w:ascii="仿宋" w:eastAsia="仿宋" w:hAnsi="仿宋"/>
        </w:rPr>
        <w:t>电源： 电压：380±10%V，相间不平衡率≤3%；</w:t>
      </w:r>
    </w:p>
    <w:p w:rsidR="00A15D96" w:rsidRDefault="000B730B">
      <w:pPr>
        <w:pStyle w:val="a7"/>
        <w:spacing w:line="360" w:lineRule="auto"/>
        <w:ind w:firstLine="480"/>
        <w:rPr>
          <w:rFonts w:ascii="仿宋" w:eastAsia="仿宋" w:hAnsi="仿宋"/>
        </w:rPr>
      </w:pPr>
      <w:r>
        <w:rPr>
          <w:rFonts w:ascii="仿宋" w:eastAsia="仿宋" w:hAnsi="仿宋"/>
        </w:rPr>
        <w:t>6</w:t>
      </w:r>
      <w:r>
        <w:rPr>
          <w:rFonts w:ascii="仿宋" w:eastAsia="仿宋" w:hAnsi="仿宋" w:hint="eastAsia"/>
        </w:rPr>
        <w:t>.</w:t>
      </w:r>
      <w:r>
        <w:rPr>
          <w:rFonts w:ascii="仿宋" w:eastAsia="仿宋" w:hAnsi="仿宋"/>
        </w:rPr>
        <w:t>设备周围应无导电或爆炸性尘埃、无腐蚀金属或破坏绝缘的气体或蒸汽。</w:t>
      </w:r>
    </w:p>
    <w:p w:rsidR="00A15D96" w:rsidRDefault="000B730B">
      <w:pPr>
        <w:pStyle w:val="a7"/>
        <w:spacing w:line="360" w:lineRule="auto"/>
        <w:ind w:firstLine="480"/>
        <w:rPr>
          <w:rFonts w:ascii="仿宋" w:eastAsia="仿宋" w:hAnsi="仿宋"/>
        </w:rPr>
      </w:pPr>
      <w:r>
        <w:rPr>
          <w:rFonts w:ascii="仿宋" w:eastAsia="仿宋" w:hAnsi="仿宋"/>
        </w:rPr>
        <w:t>7</w:t>
      </w:r>
      <w:r>
        <w:rPr>
          <w:rFonts w:ascii="仿宋" w:eastAsia="仿宋" w:hAnsi="仿宋" w:hint="eastAsia"/>
        </w:rPr>
        <w:t>.</w:t>
      </w:r>
      <w:r>
        <w:rPr>
          <w:rFonts w:ascii="仿宋" w:eastAsia="仿宋" w:hAnsi="仿宋"/>
        </w:rPr>
        <w:t>海拔高度：≤1000m</w:t>
      </w:r>
      <w:r>
        <w:rPr>
          <w:rFonts w:ascii="仿宋" w:eastAsia="仿宋" w:hAnsi="仿宋" w:hint="eastAsia"/>
        </w:rPr>
        <w:t>。</w:t>
      </w:r>
    </w:p>
    <w:p w:rsidR="00A15D96" w:rsidRDefault="000B730B">
      <w:pPr>
        <w:pStyle w:val="a7"/>
        <w:spacing w:line="360" w:lineRule="auto"/>
        <w:ind w:firstLine="480"/>
        <w:rPr>
          <w:rFonts w:ascii="仿宋" w:eastAsia="仿宋" w:hAnsi="仿宋"/>
        </w:rPr>
      </w:pPr>
      <w:r>
        <w:rPr>
          <w:rFonts w:ascii="仿宋" w:eastAsia="仿宋" w:hAnsi="仿宋"/>
        </w:rPr>
        <w:t>8</w:t>
      </w:r>
      <w:r>
        <w:rPr>
          <w:rFonts w:ascii="仿宋" w:eastAsia="仿宋" w:hAnsi="仿宋" w:hint="eastAsia"/>
        </w:rPr>
        <w:t>.</w:t>
      </w:r>
      <w:r>
        <w:rPr>
          <w:rFonts w:ascii="仿宋" w:eastAsia="仿宋" w:hAnsi="仿宋"/>
        </w:rPr>
        <w:t>压力范围：</w:t>
      </w:r>
      <w:r>
        <w:rPr>
          <w:rFonts w:ascii="仿宋" w:eastAsia="仿宋" w:hAnsi="仿宋" w:hint="eastAsia"/>
        </w:rPr>
        <w:t>进水</w:t>
      </w:r>
      <w:r>
        <w:rPr>
          <w:rFonts w:ascii="仿宋" w:eastAsia="仿宋" w:hAnsi="仿宋"/>
        </w:rPr>
        <w:t>压力0～</w:t>
      </w:r>
      <w:r>
        <w:rPr>
          <w:rFonts w:ascii="仿宋" w:eastAsia="仿宋" w:hAnsi="仿宋" w:hint="eastAsia"/>
        </w:rPr>
        <w:t>0.5</w:t>
      </w:r>
      <w:r>
        <w:rPr>
          <w:rFonts w:ascii="仿宋" w:eastAsia="仿宋" w:hAnsi="仿宋"/>
        </w:rPr>
        <w:t>MPa</w:t>
      </w:r>
      <w:r>
        <w:rPr>
          <w:rFonts w:ascii="仿宋" w:eastAsia="仿宋" w:hAnsi="仿宋" w:hint="eastAsia"/>
        </w:rPr>
        <w:t>，出水</w:t>
      </w:r>
      <w:r>
        <w:rPr>
          <w:rFonts w:ascii="仿宋" w:eastAsia="仿宋" w:hAnsi="仿宋"/>
        </w:rPr>
        <w:t>压力0～</w:t>
      </w:r>
      <w:r>
        <w:rPr>
          <w:rFonts w:ascii="仿宋" w:eastAsia="仿宋" w:hAnsi="仿宋" w:hint="eastAsia"/>
        </w:rPr>
        <w:t>2.5</w:t>
      </w:r>
      <w:r>
        <w:rPr>
          <w:rFonts w:ascii="仿宋" w:eastAsia="仿宋" w:hAnsi="仿宋"/>
        </w:rPr>
        <w:t xml:space="preserve"> MPa</w:t>
      </w:r>
      <w:r>
        <w:rPr>
          <w:rFonts w:ascii="仿宋" w:eastAsia="仿宋" w:hAnsi="仿宋" w:hint="eastAsia"/>
        </w:rPr>
        <w:t>。</w:t>
      </w:r>
    </w:p>
    <w:p w:rsidR="00A15D96" w:rsidRDefault="000B730B">
      <w:pPr>
        <w:pStyle w:val="a7"/>
        <w:spacing w:line="360" w:lineRule="auto"/>
        <w:ind w:firstLine="480"/>
        <w:rPr>
          <w:rFonts w:ascii="仿宋" w:eastAsia="仿宋" w:hAnsi="仿宋"/>
        </w:rPr>
      </w:pPr>
      <w:r>
        <w:rPr>
          <w:rFonts w:ascii="仿宋" w:eastAsia="仿宋" w:hAnsi="仿宋" w:hint="eastAsia"/>
        </w:rPr>
        <w:t>9.</w:t>
      </w:r>
      <w:r>
        <w:rPr>
          <w:rFonts w:ascii="仿宋" w:eastAsia="仿宋" w:hAnsi="仿宋"/>
        </w:rPr>
        <w:t>介质：生活饮用水。</w:t>
      </w:r>
    </w:p>
    <w:p w:rsidR="00A15D96" w:rsidRDefault="000B730B" w:rsidP="0018548A">
      <w:pPr>
        <w:pStyle w:val="af8"/>
        <w:spacing w:line="360" w:lineRule="auto"/>
        <w:ind w:firstLineChars="201" w:firstLine="565"/>
        <w:rPr>
          <w:rFonts w:ascii="仿宋" w:eastAsia="仿宋" w:hAnsi="仿宋"/>
          <w:sz w:val="28"/>
          <w:szCs w:val="28"/>
        </w:rPr>
      </w:pPr>
      <w:r>
        <w:rPr>
          <w:rFonts w:ascii="仿宋" w:eastAsia="仿宋" w:hAnsi="仿宋" w:hint="eastAsia"/>
          <w:b/>
          <w:sz w:val="28"/>
          <w:szCs w:val="28"/>
        </w:rPr>
        <w:t>4.2.2</w:t>
      </w:r>
      <w:r>
        <w:rPr>
          <w:rFonts w:ascii="仿宋" w:eastAsia="仿宋" w:hAnsi="仿宋" w:hint="eastAsia"/>
          <w:sz w:val="28"/>
          <w:szCs w:val="28"/>
        </w:rPr>
        <w:t>成套变频增压设备应根据使用场所位置、市政管网大小、市政管网供水压力、供水楼层、供水范围内的用水量、水池（箱）容积与实际环境位置等资料，对成套变频增压设备进行设计、选型、完成设备组成系统配置。</w:t>
      </w:r>
    </w:p>
    <w:p w:rsidR="00A15D96" w:rsidRDefault="000B730B">
      <w:pPr>
        <w:pStyle w:val="af8"/>
        <w:spacing w:line="360" w:lineRule="auto"/>
        <w:rPr>
          <w:rFonts w:ascii="仿宋" w:eastAsia="仿宋" w:hAnsi="仿宋"/>
          <w:sz w:val="28"/>
          <w:szCs w:val="28"/>
        </w:rPr>
      </w:pPr>
      <w:r>
        <w:rPr>
          <w:rFonts w:ascii="仿宋" w:eastAsia="仿宋" w:hAnsi="仿宋" w:hint="eastAsia"/>
          <w:b/>
          <w:sz w:val="28"/>
          <w:szCs w:val="28"/>
        </w:rPr>
        <w:t xml:space="preserve">4.2.3 </w:t>
      </w:r>
      <w:r>
        <w:rPr>
          <w:rFonts w:ascii="仿宋" w:eastAsia="仿宋" w:hAnsi="仿宋" w:hint="eastAsia"/>
          <w:sz w:val="28"/>
          <w:szCs w:val="28"/>
        </w:rPr>
        <w:t>进水为合格的生活饮用水，出水水质及变化范围应符合国家《生活饮用水水质标准》、《生活饮用水检验规范》和《生活饮用水输配水设备及防护材料卫生安全评价规范》。</w:t>
      </w:r>
    </w:p>
    <w:p w:rsidR="00A15D96" w:rsidRDefault="000B730B">
      <w:pPr>
        <w:pStyle w:val="af8"/>
        <w:spacing w:line="360" w:lineRule="auto"/>
        <w:rPr>
          <w:rFonts w:ascii="仿宋" w:eastAsia="仿宋" w:hAnsi="仿宋"/>
          <w:sz w:val="28"/>
          <w:szCs w:val="28"/>
        </w:rPr>
      </w:pPr>
      <w:r>
        <w:rPr>
          <w:rFonts w:ascii="仿宋" w:eastAsia="仿宋" w:hAnsi="仿宋" w:hint="eastAsia"/>
          <w:b/>
          <w:sz w:val="28"/>
          <w:szCs w:val="28"/>
        </w:rPr>
        <w:t>4.2.4</w:t>
      </w:r>
      <w:r>
        <w:rPr>
          <w:rFonts w:ascii="仿宋" w:eastAsia="仿宋" w:hAnsi="仿宋" w:hint="eastAsia"/>
          <w:sz w:val="28"/>
          <w:szCs w:val="28"/>
        </w:rPr>
        <w:t xml:space="preserve"> 用户的用水环境若有特殊需要，应进行设备二次设计。</w:t>
      </w:r>
    </w:p>
    <w:p w:rsidR="00A15D96" w:rsidRDefault="000B730B" w:rsidP="0018548A">
      <w:pPr>
        <w:pStyle w:val="af8"/>
        <w:spacing w:line="360" w:lineRule="auto"/>
        <w:ind w:firstLineChars="200" w:firstLine="562"/>
        <w:rPr>
          <w:rFonts w:ascii="仿宋" w:eastAsia="仿宋" w:hAnsi="仿宋"/>
          <w:sz w:val="28"/>
          <w:szCs w:val="28"/>
        </w:rPr>
      </w:pPr>
      <w:r>
        <w:rPr>
          <w:rFonts w:ascii="仿宋" w:eastAsia="仿宋" w:hAnsi="仿宋" w:hint="eastAsia"/>
          <w:b/>
          <w:sz w:val="28"/>
          <w:szCs w:val="28"/>
        </w:rPr>
        <w:t>4.2.5</w:t>
      </w:r>
      <w:r>
        <w:rPr>
          <w:rFonts w:ascii="仿宋" w:eastAsia="仿宋" w:hAnsi="仿宋" w:hint="eastAsia"/>
          <w:sz w:val="28"/>
          <w:szCs w:val="28"/>
        </w:rPr>
        <w:t xml:space="preserve"> 设备的设计、制造、服务、零部件材质以及一切必要的配置应能满足二次供配水系统的环境使用要求。</w:t>
      </w:r>
    </w:p>
    <w:p w:rsidR="00A15D96" w:rsidRDefault="000B730B" w:rsidP="0018548A">
      <w:pPr>
        <w:pStyle w:val="af8"/>
        <w:spacing w:line="360" w:lineRule="auto"/>
        <w:ind w:firstLineChars="200" w:firstLine="562"/>
        <w:rPr>
          <w:rFonts w:ascii="仿宋" w:eastAsia="仿宋" w:hAnsi="仿宋" w:cs="宋体"/>
          <w:sz w:val="28"/>
          <w:szCs w:val="28"/>
        </w:rPr>
      </w:pPr>
      <w:r>
        <w:rPr>
          <w:rFonts w:ascii="仿宋" w:eastAsia="仿宋" w:hAnsi="仿宋" w:hint="eastAsia"/>
          <w:b/>
          <w:sz w:val="28"/>
          <w:szCs w:val="28"/>
        </w:rPr>
        <w:lastRenderedPageBreak/>
        <w:t>4.2.6</w:t>
      </w:r>
      <w:r>
        <w:rPr>
          <w:rFonts w:ascii="仿宋" w:eastAsia="仿宋" w:hAnsi="仿宋" w:hint="eastAsia"/>
          <w:sz w:val="28"/>
          <w:szCs w:val="28"/>
        </w:rPr>
        <w:t xml:space="preserve"> 设备</w:t>
      </w:r>
      <w:r>
        <w:rPr>
          <w:rFonts w:ascii="仿宋" w:eastAsia="仿宋" w:hAnsi="仿宋" w:cs="宋体" w:hint="eastAsia"/>
          <w:spacing w:val="-16"/>
          <w:sz w:val="28"/>
          <w:szCs w:val="28"/>
        </w:rPr>
        <w:t>安装</w:t>
      </w:r>
      <w:r>
        <w:rPr>
          <w:rFonts w:ascii="仿宋" w:eastAsia="仿宋" w:hAnsi="仿宋" w:hint="eastAsia"/>
          <w:sz w:val="28"/>
          <w:szCs w:val="28"/>
        </w:rPr>
        <w:t>位置的</w:t>
      </w:r>
      <w:r>
        <w:rPr>
          <w:rFonts w:ascii="仿宋" w:eastAsia="仿宋" w:hAnsi="仿宋" w:cs="宋体" w:hint="eastAsia"/>
          <w:sz w:val="28"/>
          <w:szCs w:val="28"/>
        </w:rPr>
        <w:t>环境</w:t>
      </w:r>
      <w:r>
        <w:rPr>
          <w:rFonts w:ascii="仿宋" w:eastAsia="仿宋" w:hAnsi="仿宋" w:hint="eastAsia"/>
          <w:sz w:val="28"/>
          <w:szCs w:val="28"/>
        </w:rPr>
        <w:t>应防冻、防晒、防淹，</w:t>
      </w:r>
      <w:r>
        <w:rPr>
          <w:rFonts w:ascii="仿宋" w:eastAsia="仿宋" w:hAnsi="仿宋" w:cs="宋体" w:hint="eastAsia"/>
          <w:sz w:val="28"/>
          <w:szCs w:val="28"/>
        </w:rPr>
        <w:t>干燥，无冲击振动及无腐蚀的场所。</w:t>
      </w:r>
    </w:p>
    <w:p w:rsidR="00A15D96" w:rsidRDefault="000B730B">
      <w:pPr>
        <w:spacing w:line="360" w:lineRule="auto"/>
        <w:ind w:right="560"/>
        <w:rPr>
          <w:rFonts w:ascii="仿宋" w:eastAsia="仿宋" w:hAnsi="仿宋"/>
          <w:b/>
        </w:rPr>
      </w:pPr>
      <w:r>
        <w:rPr>
          <w:rFonts w:ascii="仿宋" w:eastAsia="仿宋" w:hAnsi="仿宋" w:hint="eastAsia"/>
          <w:b/>
          <w:kern w:val="44"/>
        </w:rPr>
        <w:t>4.</w:t>
      </w:r>
      <w:r>
        <w:rPr>
          <w:rFonts w:ascii="仿宋" w:eastAsia="仿宋" w:hAnsi="仿宋" w:hint="eastAsia"/>
          <w:b/>
        </w:rPr>
        <w:t>3.主要性能要求</w:t>
      </w:r>
    </w:p>
    <w:p w:rsidR="00A15D96" w:rsidRDefault="000B730B" w:rsidP="0018548A">
      <w:pPr>
        <w:pStyle w:val="24"/>
        <w:spacing w:line="360" w:lineRule="auto"/>
        <w:ind w:firstLineChars="147" w:firstLine="413"/>
        <w:rPr>
          <w:rFonts w:ascii="仿宋" w:eastAsia="仿宋" w:hAnsi="仿宋"/>
          <w:sz w:val="28"/>
          <w:szCs w:val="28"/>
        </w:rPr>
      </w:pPr>
      <w:r>
        <w:rPr>
          <w:rFonts w:ascii="仿宋" w:eastAsia="仿宋" w:hAnsi="仿宋" w:hint="eastAsia"/>
          <w:sz w:val="28"/>
          <w:szCs w:val="28"/>
        </w:rPr>
        <w:t>4.3.1基本要求</w:t>
      </w:r>
    </w:p>
    <w:p w:rsidR="00A15D96" w:rsidRDefault="000B730B">
      <w:pPr>
        <w:pStyle w:val="24"/>
        <w:spacing w:line="360" w:lineRule="auto"/>
        <w:ind w:firstLineChars="247" w:firstLine="692"/>
        <w:rPr>
          <w:rFonts w:ascii="仿宋" w:eastAsia="仿宋" w:hAnsi="仿宋"/>
          <w:b w:val="0"/>
          <w:sz w:val="28"/>
          <w:szCs w:val="28"/>
        </w:rPr>
      </w:pPr>
      <w:r>
        <w:rPr>
          <w:rFonts w:ascii="仿宋" w:eastAsia="仿宋" w:hAnsi="仿宋" w:cs="宋体" w:hint="eastAsia"/>
          <w:b w:val="0"/>
          <w:sz w:val="28"/>
          <w:szCs w:val="28"/>
        </w:rPr>
        <w:t>1.</w:t>
      </w:r>
      <w:r>
        <w:rPr>
          <w:rFonts w:ascii="仿宋" w:eastAsia="仿宋" w:hAnsi="仿宋" w:cs="宋体"/>
          <w:b w:val="0"/>
          <w:sz w:val="28"/>
          <w:szCs w:val="28"/>
        </w:rPr>
        <w:t>水泵机组</w:t>
      </w:r>
    </w:p>
    <w:p w:rsidR="00A15D96" w:rsidRDefault="000B730B">
      <w:pPr>
        <w:shd w:val="clear" w:color="auto" w:fill="FFFFFF"/>
        <w:spacing w:line="360" w:lineRule="auto"/>
        <w:ind w:firstLineChars="200" w:firstLine="560"/>
        <w:rPr>
          <w:rFonts w:ascii="仿宋" w:eastAsia="仿宋" w:hAnsi="仿宋" w:cs="宋体"/>
        </w:rPr>
      </w:pPr>
      <w:r>
        <w:rPr>
          <w:rFonts w:ascii="仿宋" w:eastAsia="仿宋" w:hAnsi="仿宋" w:cs="宋体" w:hint="eastAsia"/>
        </w:rPr>
        <w:t>（</w:t>
      </w:r>
      <w:r>
        <w:rPr>
          <w:rFonts w:ascii="仿宋" w:eastAsia="仿宋" w:hAnsi="仿宋" w:cs="宋体"/>
        </w:rPr>
        <w:t>1）低噪声、节能、维修方便</w:t>
      </w:r>
      <w:r>
        <w:rPr>
          <w:rFonts w:ascii="仿宋" w:eastAsia="仿宋" w:hAnsi="仿宋" w:cs="宋体" w:hint="eastAsia"/>
        </w:rPr>
        <w:t>。</w:t>
      </w:r>
    </w:p>
    <w:p w:rsidR="00A15D96" w:rsidRDefault="000B730B">
      <w:pPr>
        <w:shd w:val="clear" w:color="auto" w:fill="FFFFFF"/>
        <w:spacing w:line="360" w:lineRule="auto"/>
        <w:ind w:left="1" w:firstLineChars="200" w:firstLine="560"/>
        <w:rPr>
          <w:rFonts w:ascii="仿宋" w:eastAsia="仿宋" w:hAnsi="仿宋" w:cs="宋体"/>
        </w:rPr>
      </w:pPr>
      <w:r>
        <w:rPr>
          <w:rFonts w:ascii="仿宋" w:eastAsia="仿宋" w:hAnsi="仿宋" w:cs="宋体" w:hint="eastAsia"/>
        </w:rPr>
        <w:t>（</w:t>
      </w:r>
      <w:r>
        <w:rPr>
          <w:rFonts w:ascii="仿宋" w:eastAsia="仿宋" w:hAnsi="仿宋" w:cs="宋体"/>
        </w:rPr>
        <w:t>2）采用</w:t>
      </w:r>
      <w:r>
        <w:rPr>
          <w:rFonts w:ascii="仿宋" w:eastAsia="仿宋" w:hAnsi="仿宋" w:cs="宋体" w:hint="eastAsia"/>
        </w:rPr>
        <w:t>全</w:t>
      </w:r>
      <w:r>
        <w:rPr>
          <w:rFonts w:ascii="仿宋" w:eastAsia="仿宋" w:hAnsi="仿宋" w:cs="宋体"/>
        </w:rPr>
        <w:t>变频调速控制，水泵额定转速的工作点应位于水泵高效区的右端</w:t>
      </w:r>
      <w:r>
        <w:rPr>
          <w:rFonts w:ascii="仿宋" w:eastAsia="仿宋" w:hAnsi="仿宋" w:cs="宋体" w:hint="eastAsia"/>
        </w:rPr>
        <w:t>。</w:t>
      </w:r>
    </w:p>
    <w:p w:rsidR="00A15D96" w:rsidRDefault="000B730B">
      <w:pPr>
        <w:shd w:val="clear" w:color="auto" w:fill="FFFFFF"/>
        <w:spacing w:line="360" w:lineRule="auto"/>
        <w:ind w:firstLineChars="200" w:firstLine="560"/>
        <w:rPr>
          <w:rFonts w:ascii="仿宋" w:eastAsia="仿宋" w:hAnsi="仿宋" w:cs="宋体"/>
        </w:rPr>
      </w:pPr>
      <w:r>
        <w:rPr>
          <w:rFonts w:ascii="仿宋" w:eastAsia="仿宋" w:hAnsi="仿宋" w:cs="宋体" w:hint="eastAsia"/>
        </w:rPr>
        <w:t>（</w:t>
      </w:r>
      <w:r>
        <w:rPr>
          <w:rFonts w:ascii="仿宋" w:eastAsia="仿宋" w:hAnsi="仿宋" w:cs="宋体"/>
        </w:rPr>
        <w:t>3）用水量变化较大的用户，宜采用多台水泵组合供水</w:t>
      </w:r>
      <w:r>
        <w:rPr>
          <w:rFonts w:ascii="仿宋" w:eastAsia="仿宋" w:hAnsi="仿宋" w:cs="宋体" w:hint="eastAsia"/>
        </w:rPr>
        <w:t>。</w:t>
      </w:r>
    </w:p>
    <w:p w:rsidR="00A15D96" w:rsidRDefault="000B730B">
      <w:pPr>
        <w:shd w:val="clear" w:color="auto" w:fill="FFFFFF"/>
        <w:spacing w:line="360" w:lineRule="auto"/>
        <w:ind w:left="1" w:firstLineChars="200" w:firstLine="560"/>
        <w:rPr>
          <w:rFonts w:ascii="仿宋" w:eastAsia="仿宋" w:hAnsi="仿宋" w:cs="宋体"/>
        </w:rPr>
      </w:pPr>
      <w:r>
        <w:rPr>
          <w:rFonts w:ascii="仿宋" w:eastAsia="仿宋" w:hAnsi="仿宋" w:cs="宋体" w:hint="eastAsia"/>
        </w:rPr>
        <w:t>（</w:t>
      </w:r>
      <w:r>
        <w:rPr>
          <w:rFonts w:ascii="仿宋" w:eastAsia="仿宋" w:hAnsi="仿宋" w:cs="宋体"/>
        </w:rPr>
        <w:t>4）</w:t>
      </w:r>
      <w:r>
        <w:rPr>
          <w:rFonts w:ascii="仿宋" w:eastAsia="仿宋" w:hAnsi="仿宋" w:cs="宋体" w:hint="eastAsia"/>
        </w:rPr>
        <w:t>水泵机组宜</w:t>
      </w:r>
      <w:r>
        <w:rPr>
          <w:rFonts w:ascii="仿宋" w:eastAsia="仿宋" w:hAnsi="仿宋" w:cs="宋体"/>
        </w:rPr>
        <w:t>设置</w:t>
      </w:r>
      <w:r>
        <w:rPr>
          <w:rFonts w:ascii="仿宋" w:eastAsia="仿宋" w:hAnsi="仿宋" w:cs="宋体" w:hint="eastAsia"/>
        </w:rPr>
        <w:t>有</w:t>
      </w:r>
      <w:r>
        <w:rPr>
          <w:rFonts w:ascii="仿宋" w:eastAsia="仿宋" w:hAnsi="仿宋" w:cs="宋体"/>
        </w:rPr>
        <w:t>备用水泵，备用水泵的供水能力不</w:t>
      </w:r>
      <w:r>
        <w:rPr>
          <w:rFonts w:ascii="仿宋" w:eastAsia="仿宋" w:hAnsi="仿宋" w:cs="宋体" w:hint="eastAsia"/>
        </w:rPr>
        <w:t>宜</w:t>
      </w:r>
      <w:r>
        <w:rPr>
          <w:rFonts w:ascii="仿宋" w:eastAsia="仿宋" w:hAnsi="仿宋" w:cs="宋体"/>
        </w:rPr>
        <w:t>小于最大一台运行水泵的供水能力</w:t>
      </w:r>
      <w:r>
        <w:rPr>
          <w:rFonts w:ascii="仿宋" w:eastAsia="仿宋" w:hAnsi="仿宋" w:hint="eastAsia"/>
        </w:rPr>
        <w:t>。</w:t>
      </w:r>
    </w:p>
    <w:p w:rsidR="00A15D96" w:rsidRDefault="000B730B">
      <w:pPr>
        <w:spacing w:line="360" w:lineRule="auto"/>
        <w:ind w:firstLineChars="200" w:firstLine="560"/>
        <w:rPr>
          <w:rFonts w:ascii="仿宋" w:eastAsia="仿宋" w:hAnsi="仿宋" w:cs="宋体"/>
        </w:rPr>
      </w:pPr>
      <w:r>
        <w:rPr>
          <w:rFonts w:ascii="仿宋" w:eastAsia="仿宋" w:hAnsi="仿宋" w:cs="宋体" w:hint="eastAsia"/>
        </w:rPr>
        <w:t>（5）水泵的</w:t>
      </w:r>
      <w:r>
        <w:rPr>
          <w:rFonts w:ascii="仿宋" w:eastAsia="仿宋" w:hAnsi="仿宋" w:cs="宋体"/>
        </w:rPr>
        <w:t>电机额定功率在11kW以下的，宜</w:t>
      </w:r>
      <w:r>
        <w:rPr>
          <w:rFonts w:ascii="仿宋" w:eastAsia="仿宋" w:hAnsi="仿宋" w:cs="宋体" w:hint="eastAsia"/>
        </w:rPr>
        <w:t>采用</w:t>
      </w:r>
      <w:r>
        <w:rPr>
          <w:rFonts w:ascii="仿宋" w:eastAsia="仿宋" w:hAnsi="仿宋" w:cs="宋体"/>
        </w:rPr>
        <w:t>成套</w:t>
      </w:r>
      <w:r>
        <w:rPr>
          <w:rFonts w:ascii="仿宋" w:eastAsia="仿宋" w:hAnsi="仿宋" w:cs="宋体" w:hint="eastAsia"/>
        </w:rPr>
        <w:t>组装试验后运输到现场，</w:t>
      </w:r>
      <w:r>
        <w:rPr>
          <w:rFonts w:ascii="仿宋" w:eastAsia="仿宋" w:hAnsi="仿宋" w:cs="宋体"/>
        </w:rPr>
        <w:t>水泵机组应采取减振措施。</w:t>
      </w:r>
    </w:p>
    <w:p w:rsidR="00A15D96" w:rsidRDefault="000B730B">
      <w:pPr>
        <w:spacing w:line="360" w:lineRule="auto"/>
        <w:ind w:firstLineChars="200" w:firstLine="560"/>
        <w:rPr>
          <w:rFonts w:ascii="仿宋" w:eastAsia="仿宋" w:hAnsi="仿宋" w:cs="宋体"/>
        </w:rPr>
      </w:pPr>
      <w:r>
        <w:rPr>
          <w:rFonts w:ascii="仿宋" w:eastAsia="仿宋" w:hAnsi="仿宋" w:cs="宋体" w:hint="eastAsia"/>
        </w:rPr>
        <w:t>（6）</w:t>
      </w:r>
      <w:r>
        <w:rPr>
          <w:rFonts w:ascii="仿宋" w:eastAsia="仿宋" w:hAnsi="仿宋" w:cs="宋体"/>
        </w:rPr>
        <w:t>每台水泵的出水管上，应装设</w:t>
      </w:r>
      <w:r>
        <w:rPr>
          <w:rFonts w:ascii="仿宋" w:eastAsia="仿宋" w:hAnsi="仿宋" w:cs="宋体" w:hint="eastAsia"/>
        </w:rPr>
        <w:t>防</w:t>
      </w:r>
      <w:r>
        <w:rPr>
          <w:rFonts w:ascii="仿宋" w:eastAsia="仿宋" w:hAnsi="仿宋" w:cs="宋体"/>
        </w:rPr>
        <w:t>水锤止回阀和阀门，必要时应设置水锤消除装置。</w:t>
      </w:r>
    </w:p>
    <w:p w:rsidR="00A15D96" w:rsidRDefault="000B730B">
      <w:pPr>
        <w:spacing w:line="360" w:lineRule="auto"/>
        <w:ind w:firstLineChars="200" w:firstLine="560"/>
        <w:rPr>
          <w:rFonts w:ascii="仿宋" w:eastAsia="仿宋" w:hAnsi="仿宋" w:cs="宋体"/>
        </w:rPr>
      </w:pPr>
      <w:r>
        <w:rPr>
          <w:rFonts w:ascii="仿宋" w:eastAsia="仿宋" w:hAnsi="仿宋" w:cs="宋体" w:hint="eastAsia"/>
        </w:rPr>
        <w:t>（7）</w:t>
      </w:r>
      <w:r>
        <w:rPr>
          <w:rFonts w:ascii="仿宋" w:eastAsia="仿宋" w:hAnsi="仿宋" w:cs="宋体"/>
        </w:rPr>
        <w:t>每台水泵</w:t>
      </w:r>
      <w:r>
        <w:rPr>
          <w:rFonts w:ascii="仿宋" w:eastAsia="仿宋" w:hAnsi="仿宋" w:cs="宋体" w:hint="eastAsia"/>
        </w:rPr>
        <w:t>的进、出水管道上宜设置检修阀和柔性接头及单独的吸水管，吸水口处</w:t>
      </w:r>
      <w:r>
        <w:rPr>
          <w:rFonts w:ascii="仿宋" w:eastAsia="仿宋" w:hAnsi="仿宋" w:cs="宋体"/>
        </w:rPr>
        <w:t>变径</w:t>
      </w:r>
      <w:r>
        <w:rPr>
          <w:rFonts w:ascii="仿宋" w:eastAsia="仿宋" w:hAnsi="仿宋" w:cs="宋体" w:hint="eastAsia"/>
        </w:rPr>
        <w:t>部份应</w:t>
      </w:r>
      <w:r>
        <w:rPr>
          <w:rFonts w:ascii="仿宋" w:eastAsia="仿宋" w:hAnsi="仿宋" w:cs="宋体"/>
        </w:rPr>
        <w:t>采用偏心管件，水泵出水口处变径</w:t>
      </w:r>
      <w:r>
        <w:rPr>
          <w:rFonts w:ascii="仿宋" w:eastAsia="仿宋" w:hAnsi="仿宋" w:cs="宋体" w:hint="eastAsia"/>
        </w:rPr>
        <w:t>部份</w:t>
      </w:r>
      <w:r>
        <w:rPr>
          <w:rFonts w:ascii="仿宋" w:eastAsia="仿宋" w:hAnsi="仿宋" w:cs="宋体"/>
        </w:rPr>
        <w:t>应采用同心管件。</w:t>
      </w:r>
    </w:p>
    <w:p w:rsidR="00F30E56" w:rsidRDefault="00F30E56">
      <w:pPr>
        <w:spacing w:line="360" w:lineRule="auto"/>
        <w:ind w:firstLineChars="200" w:firstLine="560"/>
        <w:rPr>
          <w:rFonts w:ascii="仿宋" w:eastAsia="仿宋" w:hAnsi="仿宋" w:cs="宋体"/>
        </w:rPr>
      </w:pPr>
      <w:r>
        <w:rPr>
          <w:rFonts w:ascii="仿宋" w:eastAsia="仿宋" w:hAnsi="仿宋" w:cs="宋体" w:hint="eastAsia"/>
        </w:rPr>
        <w:t>采用不锈</w:t>
      </w:r>
      <w:r w:rsidR="00F81BE7">
        <w:rPr>
          <w:rFonts w:ascii="仿宋" w:eastAsia="仿宋" w:hAnsi="仿宋" w:cs="宋体" w:hint="eastAsia"/>
        </w:rPr>
        <w:t>钢</w:t>
      </w:r>
      <w:r>
        <w:rPr>
          <w:rFonts w:ascii="仿宋" w:eastAsia="仿宋" w:hAnsi="仿宋" w:cs="宋体" w:hint="eastAsia"/>
        </w:rPr>
        <w:t>波纹管柔性接头时，不锈</w:t>
      </w:r>
      <w:r w:rsidR="00F81BE7">
        <w:rPr>
          <w:rFonts w:ascii="仿宋" w:eastAsia="仿宋" w:hAnsi="仿宋" w:cs="宋体" w:hint="eastAsia"/>
        </w:rPr>
        <w:t>钢</w:t>
      </w:r>
      <w:r>
        <w:rPr>
          <w:rFonts w:ascii="仿宋" w:eastAsia="仿宋" w:hAnsi="仿宋" w:cs="宋体" w:hint="eastAsia"/>
        </w:rPr>
        <w:t>波纹管内必须衬</w:t>
      </w:r>
      <w:r w:rsidR="00F81BE7">
        <w:rPr>
          <w:rFonts w:ascii="仿宋" w:eastAsia="仿宋" w:hAnsi="仿宋" w:cs="宋体" w:hint="eastAsia"/>
        </w:rPr>
        <w:t>不锈钢</w:t>
      </w:r>
      <w:r>
        <w:rPr>
          <w:rFonts w:ascii="仿宋" w:eastAsia="仿宋" w:hAnsi="仿宋" w:cs="宋体" w:hint="eastAsia"/>
        </w:rPr>
        <w:t>导向管以降低水力损失.</w:t>
      </w:r>
    </w:p>
    <w:p w:rsidR="00F81BE7" w:rsidRDefault="00F81BE7">
      <w:pPr>
        <w:spacing w:line="360" w:lineRule="auto"/>
        <w:ind w:firstLineChars="200" w:firstLine="560"/>
        <w:rPr>
          <w:rFonts w:ascii="仿宋" w:eastAsia="仿宋" w:hAnsi="仿宋" w:cs="宋体"/>
        </w:rPr>
      </w:pPr>
      <w:r>
        <w:rPr>
          <w:rFonts w:ascii="仿宋" w:eastAsia="仿宋" w:hAnsi="仿宋" w:cs="宋体"/>
        </w:rPr>
        <w:t>偏心变径管件</w:t>
      </w:r>
      <w:r>
        <w:rPr>
          <w:rFonts w:ascii="仿宋" w:eastAsia="仿宋" w:hAnsi="仿宋" w:cs="宋体" w:hint="eastAsia"/>
        </w:rPr>
        <w:t>、同</w:t>
      </w:r>
      <w:r>
        <w:rPr>
          <w:rFonts w:ascii="仿宋" w:eastAsia="仿宋" w:hAnsi="仿宋" w:cs="宋体"/>
        </w:rPr>
        <w:t>心变径管件</w:t>
      </w:r>
      <w:r>
        <w:rPr>
          <w:rFonts w:ascii="仿宋" w:eastAsia="仿宋" w:hAnsi="仿宋" w:cs="宋体" w:hint="eastAsia"/>
        </w:rPr>
        <w:t>、不锈钢波纹管材质为</w:t>
      </w:r>
      <w:r>
        <w:rPr>
          <w:rFonts w:ascii="仿宋" w:eastAsia="仿宋" w:hAnsi="仿宋" w:hint="eastAsia"/>
          <w:kern w:val="2"/>
        </w:rPr>
        <w:t>S30408</w:t>
      </w:r>
      <w:r>
        <w:rPr>
          <w:rFonts w:ascii="仿宋" w:eastAsia="仿宋" w:hAnsi="仿宋" w:hint="eastAsia"/>
        </w:rPr>
        <w:t>（</w:t>
      </w:r>
      <w:r>
        <w:rPr>
          <w:rFonts w:ascii="仿宋" w:eastAsia="仿宋" w:hAnsi="仿宋"/>
        </w:rPr>
        <w:t>06Cr19Ni10</w:t>
      </w:r>
      <w:r>
        <w:rPr>
          <w:rFonts w:ascii="仿宋" w:eastAsia="仿宋" w:hAnsi="仿宋" w:hint="eastAsia"/>
        </w:rPr>
        <w:t>）及</w:t>
      </w:r>
      <w:r>
        <w:rPr>
          <w:rFonts w:ascii="仿宋" w:eastAsia="仿宋" w:hAnsi="仿宋" w:hint="eastAsia"/>
          <w:kern w:val="2"/>
        </w:rPr>
        <w:t>以上。</w:t>
      </w:r>
    </w:p>
    <w:p w:rsidR="00A15D96" w:rsidRDefault="000B730B">
      <w:pPr>
        <w:spacing w:line="360" w:lineRule="auto"/>
        <w:ind w:firstLineChars="200" w:firstLine="560"/>
        <w:rPr>
          <w:rFonts w:ascii="仿宋" w:eastAsia="仿宋" w:hAnsi="仿宋" w:cs="宋体"/>
        </w:rPr>
      </w:pPr>
      <w:r>
        <w:rPr>
          <w:rFonts w:ascii="仿宋" w:eastAsia="仿宋" w:hAnsi="仿宋" w:cs="宋体" w:hint="eastAsia"/>
        </w:rPr>
        <w:lastRenderedPageBreak/>
        <w:t>（8）</w:t>
      </w:r>
      <w:r>
        <w:rPr>
          <w:rFonts w:ascii="仿宋" w:eastAsia="仿宋" w:hAnsi="仿宋" w:cs="宋体"/>
        </w:rPr>
        <w:t>水泵应采用自灌式吸水，当因条件所限不能自灌吸水时应采取可靠的引水措施。</w:t>
      </w:r>
    </w:p>
    <w:p w:rsidR="00A15D96" w:rsidRDefault="000B730B">
      <w:pPr>
        <w:spacing w:line="360" w:lineRule="auto"/>
        <w:ind w:firstLineChars="200" w:firstLine="560"/>
        <w:rPr>
          <w:rFonts w:ascii="仿宋" w:eastAsia="仿宋" w:hAnsi="仿宋" w:cs="宋体"/>
        </w:rPr>
      </w:pPr>
      <w:r>
        <w:rPr>
          <w:rFonts w:ascii="仿宋" w:eastAsia="仿宋" w:hAnsi="仿宋" w:cs="宋体" w:hint="eastAsia"/>
        </w:rPr>
        <w:t xml:space="preserve">（9） </w:t>
      </w:r>
      <w:r>
        <w:rPr>
          <w:rFonts w:ascii="仿宋" w:eastAsia="仿宋" w:hAnsi="仿宋" w:cs="宋体"/>
        </w:rPr>
        <w:t>水泵叶轮及壳体过</w:t>
      </w:r>
      <w:r>
        <w:rPr>
          <w:rFonts w:ascii="仿宋" w:eastAsia="仿宋" w:hAnsi="仿宋" w:cs="宋体" w:hint="eastAsia"/>
        </w:rPr>
        <w:t>流的部分必须采用</w:t>
      </w:r>
      <w:r>
        <w:rPr>
          <w:rFonts w:ascii="仿宋" w:eastAsia="仿宋" w:hAnsi="仿宋" w:cs="宋体"/>
        </w:rPr>
        <w:t>S30408</w:t>
      </w:r>
      <w:r>
        <w:rPr>
          <w:rFonts w:ascii="仿宋" w:eastAsia="仿宋" w:hAnsi="仿宋" w:hint="eastAsia"/>
        </w:rPr>
        <w:t>（</w:t>
      </w:r>
      <w:r>
        <w:rPr>
          <w:rFonts w:ascii="仿宋" w:eastAsia="仿宋" w:hAnsi="仿宋"/>
        </w:rPr>
        <w:t>06Cr19Ni10</w:t>
      </w:r>
      <w:r>
        <w:rPr>
          <w:rFonts w:ascii="仿宋" w:eastAsia="仿宋" w:hAnsi="仿宋" w:hint="eastAsia"/>
        </w:rPr>
        <w:t>）</w:t>
      </w:r>
      <w:r>
        <w:rPr>
          <w:rFonts w:ascii="仿宋" w:eastAsia="仿宋" w:hAnsi="仿宋" w:cs="宋体"/>
        </w:rPr>
        <w:t>不锈钢及以上的材质。</w:t>
      </w:r>
    </w:p>
    <w:p w:rsidR="00A15D96" w:rsidRDefault="000B730B">
      <w:pPr>
        <w:spacing w:line="360" w:lineRule="auto"/>
        <w:ind w:firstLineChars="200" w:firstLine="560"/>
        <w:rPr>
          <w:rFonts w:ascii="仿宋" w:eastAsia="仿宋" w:hAnsi="仿宋" w:cs="宋体"/>
        </w:rPr>
      </w:pPr>
      <w:r>
        <w:rPr>
          <w:rFonts w:ascii="仿宋" w:eastAsia="仿宋" w:hAnsi="仿宋" w:cs="宋体" w:hint="eastAsia"/>
        </w:rPr>
        <w:t>（10）水泵机组的进水应装设压力（或液位计）变送器，出水汇总管上应装设电接点压力表及压力变送器。电接点压力表，作为超压后端保护，超压保护系数取值宜小于1.5倍。</w:t>
      </w:r>
    </w:p>
    <w:p w:rsidR="00A15D96" w:rsidRDefault="000B730B">
      <w:pPr>
        <w:spacing w:line="360" w:lineRule="auto"/>
        <w:ind w:firstLineChars="200" w:firstLine="560"/>
        <w:rPr>
          <w:rFonts w:ascii="仿宋" w:eastAsia="仿宋" w:hAnsi="仿宋" w:cs="宋体"/>
        </w:rPr>
      </w:pPr>
      <w:r>
        <w:rPr>
          <w:rFonts w:ascii="仿宋" w:eastAsia="仿宋" w:hAnsi="仿宋" w:cs="宋体" w:hint="eastAsia"/>
        </w:rPr>
        <w:t>压力变送器、压力表及电接点压力表必须垂直向上安装。</w:t>
      </w:r>
    </w:p>
    <w:p w:rsidR="00A15D96" w:rsidRDefault="000B730B">
      <w:pPr>
        <w:spacing w:line="360" w:lineRule="auto"/>
        <w:ind w:firstLineChars="200" w:firstLine="560"/>
        <w:rPr>
          <w:rFonts w:ascii="仿宋" w:eastAsia="仿宋" w:hAnsi="仿宋"/>
        </w:rPr>
      </w:pPr>
      <w:r>
        <w:rPr>
          <w:rFonts w:ascii="仿宋" w:eastAsia="仿宋" w:hAnsi="仿宋" w:cs="宋体" w:hint="eastAsia"/>
        </w:rPr>
        <w:t>（11）立式多级水泵的上端排气孔处应安装自动排气阀，排气阀应垂直向上。</w:t>
      </w:r>
    </w:p>
    <w:p w:rsidR="00A15D96" w:rsidRDefault="000B730B">
      <w:pPr>
        <w:spacing w:line="360" w:lineRule="auto"/>
        <w:ind w:firstLineChars="200" w:firstLine="560"/>
        <w:rPr>
          <w:rFonts w:ascii="仿宋" w:eastAsia="仿宋" w:hAnsi="仿宋" w:cs="宋体"/>
        </w:rPr>
      </w:pPr>
      <w:r>
        <w:rPr>
          <w:rFonts w:ascii="仿宋" w:eastAsia="仿宋" w:hAnsi="仿宋" w:cs="宋体" w:hint="eastAsia"/>
        </w:rPr>
        <w:t>（</w:t>
      </w:r>
      <w:r>
        <w:rPr>
          <w:rFonts w:ascii="仿宋" w:eastAsia="仿宋" w:hAnsi="仿宋" w:cs="宋体"/>
        </w:rPr>
        <w:t>1</w:t>
      </w:r>
      <w:r>
        <w:rPr>
          <w:rFonts w:ascii="仿宋" w:eastAsia="仿宋" w:hAnsi="仿宋" w:cs="宋体" w:hint="eastAsia"/>
        </w:rPr>
        <w:t>2）</w:t>
      </w:r>
      <w:r>
        <w:rPr>
          <w:rFonts w:ascii="仿宋" w:eastAsia="仿宋" w:hAnsi="仿宋" w:cs="宋体"/>
        </w:rPr>
        <w:t>水泵在运行工况点的效率应满足表</w:t>
      </w:r>
      <w:r>
        <w:rPr>
          <w:rFonts w:ascii="仿宋" w:eastAsia="仿宋" w:hAnsi="仿宋" w:hint="eastAsia"/>
          <w:bCs/>
          <w:color w:val="auto"/>
        </w:rPr>
        <w:t>4.3.1</w:t>
      </w:r>
      <w:r>
        <w:rPr>
          <w:rFonts w:ascii="仿宋" w:eastAsia="仿宋" w:hAnsi="仿宋" w:cs="宋体"/>
        </w:rPr>
        <w:t>要求。</w:t>
      </w:r>
    </w:p>
    <w:p w:rsidR="00A15D96" w:rsidRDefault="000B730B" w:rsidP="0018548A">
      <w:pPr>
        <w:spacing w:line="360" w:lineRule="auto"/>
        <w:ind w:firstLineChars="771" w:firstLine="1858"/>
        <w:rPr>
          <w:rFonts w:ascii="仿宋" w:eastAsia="仿宋" w:hAnsi="仿宋"/>
          <w:b/>
          <w:bCs/>
          <w:color w:val="auto"/>
          <w:sz w:val="24"/>
          <w:szCs w:val="24"/>
        </w:rPr>
      </w:pPr>
      <w:r>
        <w:rPr>
          <w:rFonts w:ascii="仿宋" w:eastAsia="仿宋" w:hAnsi="仿宋" w:hint="eastAsia"/>
          <w:b/>
          <w:bCs/>
          <w:color w:val="auto"/>
          <w:sz w:val="24"/>
          <w:szCs w:val="24"/>
        </w:rPr>
        <w:t>表4.3.1 水泵运行工况点的效率要求</w:t>
      </w:r>
    </w:p>
    <w:tbl>
      <w:tblPr>
        <w:tblW w:w="7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10"/>
        <w:gridCol w:w="992"/>
        <w:gridCol w:w="1418"/>
        <w:gridCol w:w="1559"/>
        <w:gridCol w:w="1276"/>
      </w:tblGrid>
      <w:tr w:rsidR="00A15D96">
        <w:trPr>
          <w:jc w:val="center"/>
        </w:trPr>
        <w:tc>
          <w:tcPr>
            <w:tcW w:w="2410" w:type="dxa"/>
            <w:tcBorders>
              <w:top w:val="single" w:sz="4" w:space="0" w:color="auto"/>
              <w:left w:val="single" w:sz="4" w:space="0" w:color="auto"/>
              <w:bottom w:val="single" w:sz="4" w:space="0" w:color="auto"/>
              <w:right w:val="single" w:sz="4" w:space="0" w:color="auto"/>
            </w:tcBorders>
          </w:tcPr>
          <w:p w:rsidR="00A15D96" w:rsidRDefault="000B730B">
            <w:pPr>
              <w:spacing w:line="360" w:lineRule="auto"/>
              <w:ind w:firstLineChars="50" w:firstLine="140"/>
              <w:jc w:val="center"/>
              <w:rPr>
                <w:rFonts w:ascii="仿宋" w:eastAsia="仿宋" w:hAnsi="仿宋" w:cs="宋体"/>
              </w:rPr>
            </w:pPr>
            <w:r>
              <w:rPr>
                <w:rFonts w:ascii="仿宋" w:eastAsia="仿宋" w:hAnsi="仿宋" w:cs="宋体" w:hint="eastAsia"/>
              </w:rPr>
              <w:t>水泵流量（</w:t>
            </w:r>
            <w:r>
              <w:rPr>
                <w:rFonts w:ascii="仿宋" w:eastAsia="仿宋" w:hAnsi="仿宋" w:cs="宋体"/>
              </w:rPr>
              <w:t>m</w:t>
            </w:r>
            <w:r>
              <w:rPr>
                <w:rFonts w:ascii="仿宋" w:cs="宋体" w:hint="eastAsia"/>
              </w:rPr>
              <w:t>³</w:t>
            </w:r>
            <w:r>
              <w:rPr>
                <w:rFonts w:ascii="仿宋" w:eastAsia="仿宋" w:hAnsi="仿宋" w:cs="宋体"/>
              </w:rPr>
              <w:t>/h</w:t>
            </w:r>
            <w:r>
              <w:rPr>
                <w:rFonts w:ascii="仿宋" w:eastAsia="仿宋" w:hAnsi="仿宋" w:cs="宋体" w:hint="eastAsia"/>
              </w:rPr>
              <w:t>）</w:t>
            </w:r>
          </w:p>
        </w:tc>
        <w:tc>
          <w:tcPr>
            <w:tcW w:w="992" w:type="dxa"/>
            <w:tcBorders>
              <w:top w:val="single" w:sz="4" w:space="0" w:color="auto"/>
              <w:left w:val="single" w:sz="4" w:space="0" w:color="auto"/>
              <w:bottom w:val="single" w:sz="4" w:space="0" w:color="auto"/>
              <w:right w:val="single" w:sz="4" w:space="0" w:color="auto"/>
            </w:tcBorders>
          </w:tcPr>
          <w:p w:rsidR="00A15D96" w:rsidRDefault="000B730B">
            <w:pPr>
              <w:spacing w:line="360" w:lineRule="auto"/>
              <w:jc w:val="center"/>
              <w:rPr>
                <w:rFonts w:ascii="仿宋" w:eastAsia="仿宋" w:hAnsi="仿宋" w:cs="宋体"/>
              </w:rPr>
            </w:pPr>
            <w:r>
              <w:rPr>
                <w:rFonts w:ascii="仿宋" w:eastAsia="仿宋" w:hAnsi="仿宋" w:cs="宋体" w:hint="eastAsia"/>
              </w:rPr>
              <w:t>≤</w:t>
            </w:r>
            <w:r>
              <w:rPr>
                <w:rFonts w:ascii="仿宋" w:eastAsia="仿宋" w:hAnsi="仿宋" w:cs="宋体"/>
              </w:rPr>
              <w:t>20</w:t>
            </w:r>
          </w:p>
        </w:tc>
        <w:tc>
          <w:tcPr>
            <w:tcW w:w="1418" w:type="dxa"/>
            <w:tcBorders>
              <w:top w:val="single" w:sz="4" w:space="0" w:color="auto"/>
              <w:left w:val="single" w:sz="4" w:space="0" w:color="auto"/>
              <w:bottom w:val="single" w:sz="4" w:space="0" w:color="auto"/>
              <w:right w:val="single" w:sz="4" w:space="0" w:color="auto"/>
            </w:tcBorders>
          </w:tcPr>
          <w:p w:rsidR="00A15D96" w:rsidRDefault="000B730B">
            <w:pPr>
              <w:spacing w:line="360" w:lineRule="auto"/>
              <w:jc w:val="center"/>
              <w:rPr>
                <w:rFonts w:ascii="仿宋" w:eastAsia="仿宋" w:hAnsi="仿宋" w:cs="宋体"/>
              </w:rPr>
            </w:pPr>
            <w:r>
              <w:rPr>
                <w:rFonts w:ascii="仿宋" w:eastAsia="仿宋" w:hAnsi="仿宋" w:cs="宋体"/>
              </w:rPr>
              <w:t>21</w:t>
            </w:r>
            <w:r>
              <w:rPr>
                <w:rFonts w:ascii="仿宋" w:eastAsia="仿宋" w:hAnsi="仿宋" w:cs="宋体" w:hint="eastAsia"/>
              </w:rPr>
              <w:t>-</w:t>
            </w:r>
            <w:r>
              <w:rPr>
                <w:rFonts w:ascii="仿宋" w:eastAsia="仿宋" w:hAnsi="仿宋" w:cs="宋体"/>
              </w:rPr>
              <w:t>50</w:t>
            </w:r>
          </w:p>
        </w:tc>
        <w:tc>
          <w:tcPr>
            <w:tcW w:w="1559" w:type="dxa"/>
            <w:tcBorders>
              <w:top w:val="single" w:sz="4" w:space="0" w:color="auto"/>
              <w:left w:val="single" w:sz="4" w:space="0" w:color="auto"/>
              <w:bottom w:val="single" w:sz="4" w:space="0" w:color="auto"/>
              <w:right w:val="single" w:sz="4" w:space="0" w:color="auto"/>
            </w:tcBorders>
          </w:tcPr>
          <w:p w:rsidR="00A15D96" w:rsidRDefault="000B730B">
            <w:pPr>
              <w:spacing w:line="360" w:lineRule="auto"/>
              <w:jc w:val="center"/>
              <w:rPr>
                <w:rFonts w:ascii="仿宋" w:eastAsia="仿宋" w:hAnsi="仿宋" w:cs="宋体"/>
              </w:rPr>
            </w:pPr>
            <w:r>
              <w:rPr>
                <w:rFonts w:ascii="仿宋" w:eastAsia="仿宋" w:hAnsi="仿宋" w:cs="宋体"/>
              </w:rPr>
              <w:t>51-100</w:t>
            </w:r>
          </w:p>
        </w:tc>
        <w:tc>
          <w:tcPr>
            <w:tcW w:w="1276" w:type="dxa"/>
            <w:tcBorders>
              <w:top w:val="single" w:sz="4" w:space="0" w:color="auto"/>
              <w:left w:val="single" w:sz="4" w:space="0" w:color="auto"/>
              <w:bottom w:val="single" w:sz="4" w:space="0" w:color="auto"/>
              <w:right w:val="single" w:sz="4" w:space="0" w:color="auto"/>
            </w:tcBorders>
          </w:tcPr>
          <w:p w:rsidR="00A15D96" w:rsidRDefault="000B730B">
            <w:pPr>
              <w:spacing w:line="360" w:lineRule="auto"/>
              <w:jc w:val="center"/>
              <w:rPr>
                <w:rFonts w:ascii="仿宋" w:eastAsia="仿宋" w:hAnsi="仿宋" w:cs="宋体"/>
              </w:rPr>
            </w:pPr>
            <w:r>
              <w:rPr>
                <w:rFonts w:ascii="仿宋" w:eastAsia="仿宋" w:hAnsi="仿宋" w:cs="宋体" w:hint="eastAsia"/>
              </w:rPr>
              <w:t>＞</w:t>
            </w:r>
            <w:r>
              <w:rPr>
                <w:rFonts w:ascii="仿宋" w:eastAsia="仿宋" w:hAnsi="仿宋" w:cs="宋体"/>
              </w:rPr>
              <w:t>100</w:t>
            </w:r>
          </w:p>
        </w:tc>
      </w:tr>
      <w:tr w:rsidR="00A15D96">
        <w:trPr>
          <w:jc w:val="center"/>
        </w:trPr>
        <w:tc>
          <w:tcPr>
            <w:tcW w:w="2410" w:type="dxa"/>
            <w:tcBorders>
              <w:top w:val="single" w:sz="4" w:space="0" w:color="auto"/>
              <w:left w:val="single" w:sz="4" w:space="0" w:color="auto"/>
              <w:bottom w:val="single" w:sz="4" w:space="0" w:color="auto"/>
              <w:right w:val="single" w:sz="4" w:space="0" w:color="auto"/>
            </w:tcBorders>
          </w:tcPr>
          <w:p w:rsidR="00A15D96" w:rsidRDefault="000B730B">
            <w:pPr>
              <w:spacing w:line="360" w:lineRule="auto"/>
              <w:ind w:left="420" w:hangingChars="150" w:hanging="420"/>
              <w:jc w:val="center"/>
              <w:rPr>
                <w:rFonts w:ascii="仿宋" w:eastAsia="仿宋" w:hAnsi="仿宋" w:cs="宋体"/>
              </w:rPr>
            </w:pPr>
            <w:r>
              <w:rPr>
                <w:rFonts w:ascii="仿宋" w:eastAsia="仿宋" w:hAnsi="仿宋" w:cs="宋体" w:hint="eastAsia"/>
              </w:rPr>
              <w:t>水泵效率η</w:t>
            </w:r>
            <w:r>
              <w:rPr>
                <w:rFonts w:ascii="仿宋" w:eastAsia="仿宋" w:hAnsi="仿宋" w:cs="宋体"/>
              </w:rPr>
              <w:t>(%)</w:t>
            </w:r>
          </w:p>
        </w:tc>
        <w:tc>
          <w:tcPr>
            <w:tcW w:w="992" w:type="dxa"/>
            <w:tcBorders>
              <w:top w:val="single" w:sz="4" w:space="0" w:color="auto"/>
              <w:left w:val="single" w:sz="4" w:space="0" w:color="auto"/>
              <w:bottom w:val="single" w:sz="4" w:space="0" w:color="auto"/>
              <w:right w:val="single" w:sz="4" w:space="0" w:color="auto"/>
            </w:tcBorders>
          </w:tcPr>
          <w:p w:rsidR="00A15D96" w:rsidRDefault="000B730B">
            <w:pPr>
              <w:spacing w:line="360" w:lineRule="auto"/>
              <w:jc w:val="center"/>
              <w:rPr>
                <w:rFonts w:ascii="仿宋" w:eastAsia="仿宋" w:hAnsi="仿宋" w:cs="宋体"/>
              </w:rPr>
            </w:pPr>
            <w:r>
              <w:rPr>
                <w:rFonts w:ascii="仿宋" w:eastAsia="仿宋" w:hAnsi="仿宋" w:cs="宋体" w:hint="eastAsia"/>
              </w:rPr>
              <w:t>＞</w:t>
            </w:r>
            <w:r>
              <w:rPr>
                <w:rFonts w:ascii="仿宋" w:eastAsia="仿宋" w:hAnsi="仿宋" w:cs="宋体"/>
              </w:rPr>
              <w:t>60</w:t>
            </w:r>
          </w:p>
        </w:tc>
        <w:tc>
          <w:tcPr>
            <w:tcW w:w="1418" w:type="dxa"/>
            <w:tcBorders>
              <w:top w:val="single" w:sz="4" w:space="0" w:color="auto"/>
              <w:left w:val="single" w:sz="4" w:space="0" w:color="auto"/>
              <w:bottom w:val="single" w:sz="4" w:space="0" w:color="auto"/>
              <w:right w:val="single" w:sz="4" w:space="0" w:color="auto"/>
            </w:tcBorders>
          </w:tcPr>
          <w:p w:rsidR="00A15D96" w:rsidRDefault="000B730B">
            <w:pPr>
              <w:spacing w:line="360" w:lineRule="auto"/>
              <w:jc w:val="center"/>
              <w:rPr>
                <w:rFonts w:ascii="仿宋" w:eastAsia="仿宋" w:hAnsi="仿宋" w:cs="宋体"/>
              </w:rPr>
            </w:pPr>
            <w:r>
              <w:rPr>
                <w:rFonts w:ascii="仿宋" w:eastAsia="仿宋" w:hAnsi="仿宋" w:cs="宋体" w:hint="eastAsia"/>
              </w:rPr>
              <w:t>＞</w:t>
            </w:r>
            <w:r>
              <w:rPr>
                <w:rFonts w:ascii="仿宋" w:eastAsia="仿宋" w:hAnsi="仿宋" w:cs="宋体"/>
              </w:rPr>
              <w:t>65</w:t>
            </w:r>
          </w:p>
        </w:tc>
        <w:tc>
          <w:tcPr>
            <w:tcW w:w="1559" w:type="dxa"/>
            <w:tcBorders>
              <w:top w:val="single" w:sz="4" w:space="0" w:color="auto"/>
              <w:left w:val="single" w:sz="4" w:space="0" w:color="auto"/>
              <w:bottom w:val="single" w:sz="4" w:space="0" w:color="auto"/>
              <w:right w:val="single" w:sz="4" w:space="0" w:color="auto"/>
            </w:tcBorders>
          </w:tcPr>
          <w:p w:rsidR="00A15D96" w:rsidRDefault="000B730B">
            <w:pPr>
              <w:spacing w:line="360" w:lineRule="auto"/>
              <w:jc w:val="center"/>
              <w:rPr>
                <w:rFonts w:ascii="仿宋" w:eastAsia="仿宋" w:hAnsi="仿宋" w:cs="宋体"/>
              </w:rPr>
            </w:pPr>
            <w:r>
              <w:rPr>
                <w:rFonts w:ascii="仿宋" w:eastAsia="仿宋" w:hAnsi="仿宋" w:cs="宋体" w:hint="eastAsia"/>
              </w:rPr>
              <w:t>＞</w:t>
            </w:r>
            <w:r>
              <w:rPr>
                <w:rFonts w:ascii="仿宋" w:eastAsia="仿宋" w:hAnsi="仿宋" w:cs="宋体"/>
              </w:rPr>
              <w:t>70</w:t>
            </w:r>
          </w:p>
        </w:tc>
        <w:tc>
          <w:tcPr>
            <w:tcW w:w="1276" w:type="dxa"/>
            <w:tcBorders>
              <w:top w:val="single" w:sz="4" w:space="0" w:color="auto"/>
              <w:left w:val="single" w:sz="4" w:space="0" w:color="auto"/>
              <w:bottom w:val="single" w:sz="4" w:space="0" w:color="auto"/>
              <w:right w:val="single" w:sz="4" w:space="0" w:color="auto"/>
            </w:tcBorders>
          </w:tcPr>
          <w:p w:rsidR="00A15D96" w:rsidRDefault="000B730B">
            <w:pPr>
              <w:spacing w:line="360" w:lineRule="auto"/>
              <w:jc w:val="center"/>
              <w:rPr>
                <w:rFonts w:ascii="仿宋" w:eastAsia="仿宋" w:hAnsi="仿宋" w:cs="宋体"/>
              </w:rPr>
            </w:pPr>
            <w:r>
              <w:rPr>
                <w:rFonts w:ascii="仿宋" w:eastAsia="仿宋" w:hAnsi="仿宋" w:cs="宋体" w:hint="eastAsia"/>
              </w:rPr>
              <w:t>＞</w:t>
            </w:r>
            <w:r>
              <w:rPr>
                <w:rFonts w:ascii="仿宋" w:eastAsia="仿宋" w:hAnsi="仿宋" w:cs="宋体"/>
              </w:rPr>
              <w:t>75</w:t>
            </w:r>
          </w:p>
        </w:tc>
      </w:tr>
    </w:tbl>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t>2.设备的水泵机组的配置应按照：</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t>(1)配置2台水泵：1用1备。</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t>(2)配置2台大泵+1台小泵：1台大泵运行、1台大泵+1台小泵的运行或小泵的独立运行，1台大泵备用。</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t>(3)配置3台水泵：2用1备，2台运行、1台备用。</w:t>
      </w:r>
    </w:p>
    <w:p w:rsidR="00A15D96" w:rsidRDefault="000B730B">
      <w:pPr>
        <w:pStyle w:val="af8"/>
        <w:spacing w:line="360" w:lineRule="auto"/>
        <w:ind w:firstLineChars="200" w:firstLine="560"/>
        <w:rPr>
          <w:rFonts w:ascii="仿宋" w:eastAsia="仿宋" w:hAnsi="仿宋"/>
          <w:sz w:val="28"/>
          <w:szCs w:val="28"/>
        </w:rPr>
      </w:pPr>
      <w:r>
        <w:rPr>
          <w:rFonts w:ascii="仿宋" w:eastAsia="仿宋" w:hAnsi="仿宋" w:hint="eastAsia"/>
          <w:sz w:val="28"/>
          <w:szCs w:val="28"/>
        </w:rPr>
        <w:t>(4)水泵机组的配置应能满足各自独立运行，完成水泵机组供水区域内的供配水系统质量安全要求。</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lastRenderedPageBreak/>
        <w:t>(5)设备应配置有手动控制（由变频控制器开环控制）、自动控制（由PLC闭环控制）以及远程控制（中央集中控制平台）的运行功能模式。</w:t>
      </w:r>
    </w:p>
    <w:p w:rsidR="00A15D96" w:rsidRDefault="000B730B">
      <w:pPr>
        <w:pStyle w:val="24"/>
        <w:spacing w:line="360" w:lineRule="auto"/>
        <w:rPr>
          <w:rFonts w:ascii="仿宋" w:eastAsia="仿宋" w:hAnsi="仿宋"/>
          <w:sz w:val="28"/>
          <w:szCs w:val="28"/>
        </w:rPr>
      </w:pPr>
      <w:r>
        <w:rPr>
          <w:rFonts w:ascii="仿宋" w:eastAsia="仿宋" w:hAnsi="仿宋" w:hint="eastAsia"/>
          <w:sz w:val="28"/>
          <w:szCs w:val="28"/>
        </w:rPr>
        <w:t>4.3.2电气及自控系统要求</w:t>
      </w:r>
    </w:p>
    <w:p w:rsidR="00A15D96" w:rsidRDefault="000B730B">
      <w:pPr>
        <w:pStyle w:val="x4"/>
        <w:spacing w:line="360" w:lineRule="auto"/>
        <w:ind w:firstLine="616"/>
        <w:rPr>
          <w:rFonts w:ascii="仿宋" w:eastAsia="仿宋" w:hAnsi="仿宋"/>
          <w:color w:val="000000"/>
          <w:spacing w:val="0"/>
          <w:kern w:val="2"/>
          <w:sz w:val="28"/>
          <w:szCs w:val="28"/>
        </w:rPr>
      </w:pPr>
      <w:r>
        <w:rPr>
          <w:rFonts w:ascii="仿宋" w:eastAsia="仿宋" w:hAnsi="仿宋" w:hint="eastAsia"/>
          <w:sz w:val="28"/>
          <w:szCs w:val="28"/>
        </w:rPr>
        <w:t>1.</w:t>
      </w:r>
      <w:r>
        <w:rPr>
          <w:rFonts w:ascii="仿宋" w:eastAsia="仿宋" w:hAnsi="仿宋" w:hint="eastAsia"/>
          <w:color w:val="000000"/>
          <w:spacing w:val="0"/>
          <w:kern w:val="2"/>
          <w:sz w:val="28"/>
          <w:szCs w:val="28"/>
        </w:rPr>
        <w:t>系统负责对成套</w:t>
      </w:r>
      <w:r>
        <w:rPr>
          <w:rFonts w:ascii="仿宋" w:eastAsia="仿宋" w:hAnsi="仿宋" w:hint="eastAsia"/>
          <w:sz w:val="28"/>
          <w:szCs w:val="28"/>
        </w:rPr>
        <w:t>变频</w:t>
      </w:r>
      <w:r>
        <w:rPr>
          <w:rFonts w:ascii="仿宋" w:eastAsia="仿宋" w:hAnsi="仿宋" w:hint="eastAsia"/>
          <w:color w:val="000000"/>
          <w:spacing w:val="0"/>
          <w:kern w:val="2"/>
          <w:sz w:val="28"/>
          <w:szCs w:val="28"/>
        </w:rPr>
        <w:t>增压设备内的各组件的运行状态，以及供配水系统的工艺过程能自动进行各项参数的检测、测量，数据、信号的采集、传输、通讯。</w:t>
      </w:r>
    </w:p>
    <w:p w:rsidR="00A15D96" w:rsidRDefault="000B730B">
      <w:pPr>
        <w:pStyle w:val="a7"/>
        <w:spacing w:line="360" w:lineRule="auto"/>
        <w:ind w:rightChars="-114" w:right="-319" w:firstLineChars="221" w:firstLine="619"/>
        <w:rPr>
          <w:rFonts w:ascii="仿宋" w:eastAsia="仿宋" w:hAnsi="仿宋"/>
          <w:kern w:val="2"/>
        </w:rPr>
      </w:pPr>
      <w:r>
        <w:rPr>
          <w:rFonts w:ascii="仿宋" w:eastAsia="仿宋" w:hAnsi="仿宋" w:hint="eastAsia"/>
          <w:kern w:val="2"/>
        </w:rPr>
        <w:t>2.系统</w:t>
      </w:r>
      <w:r>
        <w:rPr>
          <w:rFonts w:ascii="仿宋" w:eastAsia="仿宋" w:hAnsi="仿宋" w:hint="eastAsia"/>
        </w:rPr>
        <w:t>应能</w:t>
      </w:r>
      <w:r>
        <w:rPr>
          <w:rFonts w:ascii="仿宋" w:eastAsia="仿宋" w:hAnsi="仿宋" w:hint="eastAsia"/>
          <w:kern w:val="2"/>
        </w:rPr>
        <w:t>满足设备在变化的管网压力、用户需水量、需水压力等状况下稳定安全运行，且不影响市政供水管网及其他用户用水质量安全要求。</w:t>
      </w:r>
    </w:p>
    <w:p w:rsidR="00A15D96" w:rsidRDefault="000B730B">
      <w:pPr>
        <w:pStyle w:val="a7"/>
        <w:spacing w:line="360" w:lineRule="auto"/>
        <w:ind w:rightChars="-114" w:right="-319" w:firstLineChars="221" w:firstLine="619"/>
        <w:rPr>
          <w:rFonts w:ascii="仿宋" w:eastAsia="仿宋" w:hAnsi="仿宋"/>
        </w:rPr>
      </w:pPr>
      <w:r>
        <w:rPr>
          <w:rFonts w:ascii="仿宋" w:eastAsia="仿宋" w:hAnsi="仿宋" w:hint="eastAsia"/>
        </w:rPr>
        <w:t>3.系统应能</w:t>
      </w:r>
      <w:r>
        <w:rPr>
          <w:rFonts w:ascii="仿宋" w:eastAsia="仿宋" w:hAnsi="仿宋"/>
        </w:rPr>
        <w:t>全自动运行</w:t>
      </w:r>
      <w:r>
        <w:rPr>
          <w:rFonts w:ascii="仿宋" w:eastAsia="仿宋" w:hAnsi="仿宋" w:hint="eastAsia"/>
        </w:rPr>
        <w:t>，具有</w:t>
      </w:r>
      <w:r>
        <w:rPr>
          <w:rFonts w:ascii="仿宋" w:eastAsia="仿宋" w:hAnsi="仿宋"/>
        </w:rPr>
        <w:t>无水停机,来水自动开机,停电后复电再启动,变频器报警自动复位和再启动,手动（</w:t>
      </w:r>
      <w:r>
        <w:rPr>
          <w:rFonts w:ascii="仿宋" w:eastAsia="仿宋" w:hAnsi="仿宋" w:hint="eastAsia"/>
        </w:rPr>
        <w:t>开环</w:t>
      </w:r>
      <w:r>
        <w:rPr>
          <w:rFonts w:ascii="仿宋" w:eastAsia="仿宋" w:hAnsi="仿宋"/>
        </w:rPr>
        <w:t>变频调</w:t>
      </w:r>
      <w:r>
        <w:rPr>
          <w:rFonts w:ascii="仿宋" w:eastAsia="仿宋" w:hAnsi="仿宋" w:hint="eastAsia"/>
        </w:rPr>
        <w:t>速</w:t>
      </w:r>
      <w:r>
        <w:rPr>
          <w:rFonts w:ascii="仿宋" w:eastAsia="仿宋" w:hAnsi="仿宋"/>
        </w:rPr>
        <w:t>）、自动</w:t>
      </w:r>
      <w:r>
        <w:rPr>
          <w:rFonts w:ascii="仿宋" w:eastAsia="仿宋" w:hAnsi="仿宋" w:hint="eastAsia"/>
        </w:rPr>
        <w:t>（PLC闭环变频调速）</w:t>
      </w:r>
      <w:r>
        <w:rPr>
          <w:rFonts w:ascii="仿宋" w:eastAsia="仿宋" w:hAnsi="仿宋"/>
        </w:rPr>
        <w:t>和远程控制</w:t>
      </w:r>
      <w:r>
        <w:rPr>
          <w:rFonts w:ascii="仿宋" w:eastAsia="仿宋" w:hAnsi="仿宋" w:hint="eastAsia"/>
        </w:rPr>
        <w:t>的</w:t>
      </w:r>
      <w:r>
        <w:rPr>
          <w:rFonts w:ascii="仿宋" w:eastAsia="仿宋" w:hAnsi="仿宋"/>
        </w:rPr>
        <w:t>切换</w:t>
      </w:r>
      <w:r>
        <w:rPr>
          <w:rFonts w:ascii="仿宋" w:eastAsia="仿宋" w:hAnsi="仿宋" w:hint="eastAsia"/>
        </w:rPr>
        <w:t>等</w:t>
      </w:r>
      <w:r>
        <w:rPr>
          <w:rFonts w:ascii="仿宋" w:eastAsia="仿宋" w:hAnsi="仿宋"/>
        </w:rPr>
        <w:t>功能</w:t>
      </w:r>
      <w:r>
        <w:rPr>
          <w:rFonts w:ascii="仿宋" w:eastAsia="仿宋" w:hAnsi="仿宋" w:hint="eastAsia"/>
        </w:rPr>
        <w:t>。</w:t>
      </w:r>
      <w:r>
        <w:rPr>
          <w:rFonts w:ascii="仿宋" w:eastAsia="仿宋" w:hAnsi="仿宋"/>
        </w:rPr>
        <w:t>可实现设备的手动、自动、远程启</w:t>
      </w:r>
      <w:r>
        <w:rPr>
          <w:rFonts w:ascii="仿宋" w:eastAsia="仿宋" w:hAnsi="仿宋" w:hint="eastAsia"/>
        </w:rPr>
        <w:t>、</w:t>
      </w:r>
      <w:r>
        <w:rPr>
          <w:rFonts w:ascii="仿宋" w:eastAsia="仿宋" w:hAnsi="仿宋"/>
        </w:rPr>
        <w:t>停功能。</w:t>
      </w:r>
    </w:p>
    <w:p w:rsidR="00A15D96" w:rsidRDefault="000B730B">
      <w:pPr>
        <w:pStyle w:val="a7"/>
        <w:spacing w:line="360" w:lineRule="auto"/>
        <w:ind w:rightChars="-114" w:right="-319" w:firstLineChars="221" w:firstLine="619"/>
        <w:rPr>
          <w:rFonts w:ascii="仿宋" w:eastAsia="仿宋" w:hAnsi="仿宋"/>
        </w:rPr>
      </w:pPr>
      <w:r>
        <w:rPr>
          <w:rFonts w:ascii="仿宋" w:eastAsia="仿宋" w:hAnsi="仿宋" w:hint="eastAsia"/>
        </w:rPr>
        <w:t>4.</w:t>
      </w:r>
      <w:r>
        <w:rPr>
          <w:rFonts w:ascii="仿宋" w:eastAsia="仿宋" w:hAnsi="仿宋"/>
        </w:rPr>
        <w:t>常规自动保护功能</w:t>
      </w:r>
    </w:p>
    <w:p w:rsidR="00A15D96" w:rsidRDefault="000B730B">
      <w:pPr>
        <w:pStyle w:val="a7"/>
        <w:spacing w:line="360" w:lineRule="auto"/>
        <w:ind w:rightChars="-114" w:right="-319" w:firstLine="480"/>
        <w:rPr>
          <w:rFonts w:ascii="仿宋" w:eastAsia="仿宋" w:hAnsi="仿宋"/>
        </w:rPr>
      </w:pPr>
      <w:r>
        <w:rPr>
          <w:rFonts w:ascii="仿宋" w:eastAsia="仿宋" w:hAnsi="仿宋" w:hint="eastAsia"/>
        </w:rPr>
        <w:t>系统</w:t>
      </w:r>
      <w:r>
        <w:rPr>
          <w:rFonts w:ascii="仿宋" w:eastAsia="仿宋" w:hAnsi="仿宋"/>
        </w:rPr>
        <w:t>具有对过压、欠压、过流、过载、缺相等故障进行报警及自动保护，对可恢复的故障应能自动、手动或远程控制消除，恢复正常运行。具备报警记忆功能，故障报警应及时准确。应提供变频器报警自动复位功能参数设定界面及出厂设定参数值。</w:t>
      </w:r>
    </w:p>
    <w:p w:rsidR="00A15D96" w:rsidRDefault="000B730B">
      <w:pPr>
        <w:pStyle w:val="a7"/>
        <w:spacing w:line="360" w:lineRule="auto"/>
        <w:ind w:rightChars="-114" w:right="-319" w:firstLineChars="221" w:firstLine="619"/>
        <w:rPr>
          <w:rFonts w:ascii="仿宋" w:eastAsia="仿宋" w:hAnsi="仿宋"/>
        </w:rPr>
      </w:pPr>
      <w:r>
        <w:rPr>
          <w:rFonts w:ascii="仿宋" w:eastAsia="仿宋" w:hAnsi="仿宋" w:hint="eastAsia"/>
        </w:rPr>
        <w:t>5.机</w:t>
      </w:r>
      <w:r>
        <w:rPr>
          <w:rFonts w:ascii="仿宋" w:eastAsia="仿宋" w:hAnsi="仿宋"/>
        </w:rPr>
        <w:t>组</w:t>
      </w:r>
      <w:r>
        <w:rPr>
          <w:rFonts w:ascii="仿宋" w:eastAsia="仿宋" w:hAnsi="仿宋" w:hint="eastAsia"/>
        </w:rPr>
        <w:t>运行</w:t>
      </w:r>
      <w:r>
        <w:rPr>
          <w:rFonts w:ascii="仿宋" w:eastAsia="仿宋" w:hAnsi="仿宋"/>
        </w:rPr>
        <w:t>轮换功能</w:t>
      </w:r>
    </w:p>
    <w:p w:rsidR="00A15D96" w:rsidRDefault="000B730B">
      <w:pPr>
        <w:pStyle w:val="a7"/>
        <w:spacing w:line="360" w:lineRule="auto"/>
        <w:ind w:rightChars="-114" w:right="-319" w:firstLine="480"/>
        <w:rPr>
          <w:rFonts w:ascii="仿宋" w:eastAsia="仿宋" w:hAnsi="仿宋"/>
        </w:rPr>
      </w:pPr>
      <w:r>
        <w:rPr>
          <w:rFonts w:ascii="仿宋" w:eastAsia="仿宋" w:hAnsi="仿宋" w:hint="eastAsia"/>
        </w:rPr>
        <w:lastRenderedPageBreak/>
        <w:t xml:space="preserve"> 机组的</w:t>
      </w:r>
      <w:r>
        <w:rPr>
          <w:rFonts w:ascii="仿宋" w:eastAsia="仿宋" w:hAnsi="仿宋"/>
        </w:rPr>
        <w:t>运行</w:t>
      </w:r>
      <w:r>
        <w:rPr>
          <w:rFonts w:ascii="仿宋" w:eastAsia="仿宋" w:hAnsi="仿宋" w:hint="eastAsia"/>
        </w:rPr>
        <w:t>水</w:t>
      </w:r>
      <w:r>
        <w:rPr>
          <w:rFonts w:ascii="仿宋" w:eastAsia="仿宋" w:hAnsi="仿宋"/>
        </w:rPr>
        <w:t>泵与备用</w:t>
      </w:r>
      <w:r>
        <w:rPr>
          <w:rFonts w:ascii="仿宋" w:eastAsia="仿宋" w:hAnsi="仿宋" w:hint="eastAsia"/>
        </w:rPr>
        <w:t>水</w:t>
      </w:r>
      <w:r>
        <w:rPr>
          <w:rFonts w:ascii="仿宋" w:eastAsia="仿宋" w:hAnsi="仿宋"/>
        </w:rPr>
        <w:t>泵应能够自动交替</w:t>
      </w:r>
      <w:r>
        <w:rPr>
          <w:rFonts w:ascii="仿宋" w:eastAsia="仿宋" w:hAnsi="仿宋" w:hint="eastAsia"/>
        </w:rPr>
        <w:t>，</w:t>
      </w:r>
      <w:r>
        <w:rPr>
          <w:rFonts w:ascii="仿宋" w:eastAsia="仿宋" w:hAnsi="仿宋"/>
        </w:rPr>
        <w:t>定时轮换运行，</w:t>
      </w:r>
      <w:r>
        <w:rPr>
          <w:rFonts w:ascii="仿宋" w:eastAsia="仿宋" w:hAnsi="仿宋" w:hint="eastAsia"/>
        </w:rPr>
        <w:t>并具有</w:t>
      </w:r>
      <w:r>
        <w:rPr>
          <w:rFonts w:ascii="仿宋" w:eastAsia="仿宋" w:hAnsi="仿宋"/>
        </w:rPr>
        <w:t>自动切换、自动巡检</w:t>
      </w:r>
      <w:r>
        <w:rPr>
          <w:rFonts w:ascii="仿宋" w:eastAsia="仿宋" w:hAnsi="仿宋" w:hint="eastAsia"/>
        </w:rPr>
        <w:t>功能；</w:t>
      </w:r>
      <w:r>
        <w:rPr>
          <w:rFonts w:ascii="仿宋" w:eastAsia="仿宋" w:hAnsi="仿宋"/>
        </w:rPr>
        <w:t>当</w:t>
      </w:r>
      <w:r>
        <w:rPr>
          <w:rFonts w:ascii="仿宋" w:eastAsia="仿宋" w:hAnsi="仿宋" w:hint="eastAsia"/>
        </w:rPr>
        <w:t>正在运行的</w:t>
      </w:r>
      <w:r>
        <w:rPr>
          <w:rFonts w:ascii="仿宋" w:eastAsia="仿宋" w:hAnsi="仿宋"/>
        </w:rPr>
        <w:t>水泵发生故障时,备用水泵应能自动投入运行。</w:t>
      </w:r>
    </w:p>
    <w:p w:rsidR="00A15D96" w:rsidRDefault="000B730B">
      <w:pPr>
        <w:pStyle w:val="ListParagraph1"/>
        <w:snapToGrid w:val="0"/>
        <w:spacing w:line="360" w:lineRule="auto"/>
        <w:ind w:firstLineChars="250" w:firstLine="700"/>
        <w:rPr>
          <w:rFonts w:ascii="仿宋" w:eastAsia="仿宋" w:hAnsi="仿宋"/>
          <w:kern w:val="0"/>
          <w:sz w:val="28"/>
          <w:szCs w:val="28"/>
        </w:rPr>
      </w:pPr>
      <w:r>
        <w:rPr>
          <w:rFonts w:ascii="仿宋" w:eastAsia="仿宋" w:hAnsi="仿宋" w:hint="eastAsia"/>
          <w:kern w:val="0"/>
          <w:sz w:val="28"/>
          <w:szCs w:val="28"/>
        </w:rPr>
        <w:t>6.</w:t>
      </w:r>
      <w:r>
        <w:rPr>
          <w:rFonts w:ascii="仿宋" w:eastAsia="仿宋" w:hAnsi="仿宋"/>
          <w:kern w:val="0"/>
          <w:sz w:val="28"/>
          <w:szCs w:val="28"/>
        </w:rPr>
        <w:t>状态显示</w:t>
      </w:r>
    </w:p>
    <w:p w:rsidR="00A15D96" w:rsidRDefault="000B730B">
      <w:pPr>
        <w:pStyle w:val="ListParagraph1"/>
        <w:snapToGrid w:val="0"/>
        <w:spacing w:line="360" w:lineRule="auto"/>
        <w:ind w:firstLine="560"/>
        <w:rPr>
          <w:rFonts w:ascii="仿宋" w:eastAsia="仿宋" w:hAnsi="仿宋"/>
          <w:kern w:val="0"/>
          <w:sz w:val="28"/>
          <w:szCs w:val="28"/>
        </w:rPr>
      </w:pPr>
      <w:r>
        <w:rPr>
          <w:rFonts w:ascii="仿宋" w:eastAsia="仿宋" w:hAnsi="仿宋"/>
          <w:kern w:val="0"/>
          <w:sz w:val="28"/>
          <w:szCs w:val="28"/>
        </w:rPr>
        <w:t>通过中文显示屏可查看当前供水运行压力、设定压力</w:t>
      </w:r>
      <w:r>
        <w:rPr>
          <w:rFonts w:ascii="仿宋" w:eastAsia="仿宋" w:hAnsi="仿宋" w:hint="eastAsia"/>
          <w:kern w:val="0"/>
          <w:sz w:val="28"/>
          <w:szCs w:val="28"/>
        </w:rPr>
        <w:t>（液位）</w:t>
      </w:r>
      <w:r>
        <w:rPr>
          <w:rFonts w:ascii="仿宋" w:eastAsia="仿宋" w:hAnsi="仿宋"/>
          <w:kern w:val="0"/>
          <w:sz w:val="28"/>
          <w:szCs w:val="28"/>
        </w:rPr>
        <w:t>、运行频率、各泵状态、各泵电流、各泵当前耗电量、各泵累积电量以及相关参数设定功能界面，还可以根据需要显示</w:t>
      </w:r>
      <w:r>
        <w:rPr>
          <w:rFonts w:ascii="仿宋" w:eastAsia="仿宋" w:hAnsi="仿宋" w:hint="eastAsia"/>
          <w:kern w:val="0"/>
          <w:sz w:val="28"/>
          <w:szCs w:val="28"/>
        </w:rPr>
        <w:t>进水管的压力、</w:t>
      </w:r>
      <w:r>
        <w:rPr>
          <w:rFonts w:ascii="仿宋" w:eastAsia="仿宋" w:hAnsi="仿宋"/>
          <w:kern w:val="0"/>
          <w:sz w:val="28"/>
          <w:szCs w:val="28"/>
        </w:rPr>
        <w:t>水</w:t>
      </w:r>
      <w:r>
        <w:rPr>
          <w:rFonts w:ascii="仿宋" w:eastAsia="仿宋" w:hAnsi="仿宋" w:hint="eastAsia"/>
          <w:kern w:val="0"/>
          <w:sz w:val="28"/>
          <w:szCs w:val="28"/>
        </w:rPr>
        <w:t>池（</w:t>
      </w:r>
      <w:r>
        <w:rPr>
          <w:rFonts w:ascii="仿宋" w:eastAsia="仿宋" w:hAnsi="仿宋"/>
          <w:kern w:val="0"/>
          <w:sz w:val="28"/>
          <w:szCs w:val="28"/>
        </w:rPr>
        <w:t>箱</w:t>
      </w:r>
      <w:r>
        <w:rPr>
          <w:rFonts w:ascii="仿宋" w:eastAsia="仿宋" w:hAnsi="仿宋" w:hint="eastAsia"/>
          <w:kern w:val="0"/>
          <w:sz w:val="28"/>
          <w:szCs w:val="28"/>
        </w:rPr>
        <w:t>）</w:t>
      </w:r>
      <w:r>
        <w:rPr>
          <w:rFonts w:ascii="仿宋" w:eastAsia="仿宋" w:hAnsi="仿宋"/>
          <w:kern w:val="0"/>
          <w:sz w:val="28"/>
          <w:szCs w:val="28"/>
        </w:rPr>
        <w:t>液位、流量等状态显示功能。</w:t>
      </w:r>
    </w:p>
    <w:p w:rsidR="00A15D96" w:rsidRDefault="000B730B">
      <w:pPr>
        <w:pStyle w:val="a7"/>
        <w:spacing w:line="360" w:lineRule="auto"/>
        <w:ind w:firstLineChars="202" w:firstLine="566"/>
        <w:rPr>
          <w:rFonts w:ascii="仿宋" w:eastAsia="仿宋" w:hAnsi="仿宋"/>
        </w:rPr>
      </w:pPr>
      <w:r>
        <w:rPr>
          <w:rFonts w:ascii="仿宋" w:eastAsia="仿宋" w:hAnsi="仿宋" w:hint="eastAsia"/>
        </w:rPr>
        <w:t>7.</w:t>
      </w:r>
      <w:r>
        <w:rPr>
          <w:rFonts w:ascii="仿宋" w:eastAsia="仿宋" w:hAnsi="仿宋"/>
        </w:rPr>
        <w:t>水泵启动失败功能</w:t>
      </w:r>
    </w:p>
    <w:p w:rsidR="00A15D96" w:rsidRDefault="000B730B">
      <w:pPr>
        <w:pStyle w:val="a7"/>
        <w:spacing w:line="360" w:lineRule="auto"/>
        <w:ind w:firstLineChars="250" w:firstLine="700"/>
        <w:rPr>
          <w:rFonts w:ascii="仿宋" w:eastAsia="仿宋" w:hAnsi="仿宋"/>
          <w:b/>
        </w:rPr>
      </w:pPr>
      <w:r>
        <w:rPr>
          <w:rFonts w:ascii="仿宋" w:eastAsia="仿宋" w:hAnsi="仿宋"/>
        </w:rPr>
        <w:t>水泵启动信号发出后，系统（</w:t>
      </w:r>
      <w:r>
        <w:rPr>
          <w:rFonts w:ascii="仿宋" w:eastAsia="仿宋" w:hAnsi="仿宋"/>
          <w:bCs/>
        </w:rPr>
        <w:t>控制器</w:t>
      </w:r>
      <w:r>
        <w:rPr>
          <w:rFonts w:ascii="仿宋" w:eastAsia="仿宋" w:hAnsi="仿宋"/>
        </w:rPr>
        <w:t>)延时检测水泵的</w:t>
      </w:r>
      <w:r>
        <w:rPr>
          <w:rFonts w:ascii="仿宋" w:eastAsia="仿宋" w:hAnsi="仿宋" w:hint="eastAsia"/>
        </w:rPr>
        <w:t>运行</w:t>
      </w:r>
      <w:r>
        <w:rPr>
          <w:rFonts w:ascii="仿宋" w:eastAsia="仿宋" w:hAnsi="仿宋"/>
        </w:rPr>
        <w:t>工作信号，当延时时间到仍然检测不到该台水泵的运行信号时，该台水泵被视为启动失败，同时投入相应备用水泵运行，便于及时发现水泵的控制回路故障原因。</w:t>
      </w:r>
    </w:p>
    <w:p w:rsidR="00A15D96" w:rsidRDefault="000B730B">
      <w:pPr>
        <w:pStyle w:val="15"/>
        <w:tabs>
          <w:tab w:val="left" w:pos="567"/>
          <w:tab w:val="left" w:pos="709"/>
          <w:tab w:val="left" w:pos="993"/>
        </w:tabs>
        <w:ind w:firstLine="560"/>
        <w:rPr>
          <w:rFonts w:ascii="仿宋" w:eastAsia="仿宋" w:hAnsi="仿宋"/>
          <w:kern w:val="0"/>
          <w:sz w:val="28"/>
          <w:szCs w:val="28"/>
        </w:rPr>
      </w:pPr>
      <w:r>
        <w:rPr>
          <w:rFonts w:ascii="仿宋" w:eastAsia="仿宋" w:hAnsi="仿宋" w:hint="eastAsia"/>
          <w:kern w:val="0"/>
          <w:sz w:val="28"/>
          <w:szCs w:val="28"/>
        </w:rPr>
        <w:t>8.</w:t>
      </w:r>
      <w:r>
        <w:rPr>
          <w:rFonts w:ascii="仿宋" w:eastAsia="仿宋" w:hAnsi="仿宋"/>
          <w:kern w:val="0"/>
          <w:sz w:val="28"/>
          <w:szCs w:val="28"/>
        </w:rPr>
        <w:t>能量自动优化功能</w:t>
      </w:r>
    </w:p>
    <w:p w:rsidR="00A15D96" w:rsidRDefault="000B730B">
      <w:pPr>
        <w:pStyle w:val="x4"/>
        <w:spacing w:line="360" w:lineRule="auto"/>
        <w:ind w:firstLine="616"/>
        <w:rPr>
          <w:rFonts w:ascii="仿宋" w:eastAsia="仿宋" w:hAnsi="仿宋"/>
          <w:bCs/>
          <w:sz w:val="28"/>
          <w:szCs w:val="28"/>
        </w:rPr>
      </w:pPr>
      <w:r>
        <w:rPr>
          <w:rFonts w:ascii="仿宋" w:eastAsia="仿宋" w:hAnsi="仿宋"/>
          <w:sz w:val="28"/>
          <w:szCs w:val="28"/>
        </w:rPr>
        <w:t>当多台水泵低频运行时，系统应能自动根据当前流量，计算最优、最节能的水泵运行台数，避免多台并联水泵低频运行在低效区，使水泵运行在高效状态</w:t>
      </w:r>
      <w:r>
        <w:rPr>
          <w:rFonts w:ascii="仿宋" w:eastAsia="仿宋" w:hAnsi="仿宋"/>
          <w:bCs/>
          <w:sz w:val="28"/>
          <w:szCs w:val="28"/>
        </w:rPr>
        <w:t>，</w:t>
      </w:r>
      <w:r>
        <w:rPr>
          <w:rFonts w:ascii="仿宋" w:eastAsia="仿宋" w:hAnsi="仿宋" w:hint="eastAsia"/>
          <w:bCs/>
          <w:sz w:val="28"/>
          <w:szCs w:val="28"/>
        </w:rPr>
        <w:t>确保高效节能</w:t>
      </w:r>
      <w:r>
        <w:rPr>
          <w:rFonts w:ascii="仿宋" w:eastAsia="仿宋" w:hAnsi="仿宋"/>
          <w:bCs/>
          <w:sz w:val="28"/>
          <w:szCs w:val="28"/>
        </w:rPr>
        <w:t>。</w:t>
      </w:r>
    </w:p>
    <w:p w:rsidR="00A15D96" w:rsidRDefault="000B730B">
      <w:pPr>
        <w:pStyle w:val="x4"/>
        <w:spacing w:line="360" w:lineRule="auto"/>
        <w:ind w:firstLine="616"/>
        <w:rPr>
          <w:rFonts w:ascii="仿宋" w:eastAsia="仿宋" w:hAnsi="仿宋"/>
          <w:bCs/>
          <w:sz w:val="28"/>
          <w:szCs w:val="28"/>
        </w:rPr>
      </w:pPr>
      <w:r>
        <w:rPr>
          <w:rFonts w:ascii="仿宋" w:eastAsia="仿宋" w:hAnsi="仿宋" w:hint="eastAsia"/>
          <w:bCs/>
          <w:sz w:val="28"/>
          <w:szCs w:val="28"/>
        </w:rPr>
        <w:t>9.</w:t>
      </w:r>
      <w:r>
        <w:rPr>
          <w:rFonts w:ascii="仿宋" w:eastAsia="仿宋" w:hAnsi="仿宋" w:hint="eastAsia"/>
          <w:color w:val="000000"/>
          <w:spacing w:val="0"/>
          <w:kern w:val="2"/>
          <w:sz w:val="28"/>
          <w:szCs w:val="28"/>
        </w:rPr>
        <w:t>自动进行各项参数的采集、传输、通讯功能</w:t>
      </w:r>
    </w:p>
    <w:p w:rsidR="00A15D96" w:rsidRDefault="000B730B">
      <w:pPr>
        <w:pStyle w:val="x4"/>
        <w:spacing w:line="360" w:lineRule="auto"/>
        <w:ind w:firstLine="560"/>
        <w:rPr>
          <w:rFonts w:ascii="仿宋" w:eastAsia="仿宋" w:hAnsi="仿宋"/>
          <w:sz w:val="28"/>
          <w:szCs w:val="28"/>
        </w:rPr>
      </w:pPr>
      <w:r>
        <w:rPr>
          <w:rFonts w:ascii="仿宋" w:eastAsia="仿宋" w:hAnsi="仿宋" w:hint="eastAsia"/>
          <w:color w:val="000000"/>
          <w:spacing w:val="0"/>
          <w:kern w:val="2"/>
          <w:sz w:val="28"/>
          <w:szCs w:val="28"/>
        </w:rPr>
        <w:t>系统负责对成套</w:t>
      </w:r>
      <w:r>
        <w:rPr>
          <w:rFonts w:ascii="仿宋" w:eastAsia="仿宋" w:hAnsi="仿宋" w:hint="eastAsia"/>
          <w:sz w:val="28"/>
          <w:szCs w:val="28"/>
        </w:rPr>
        <w:t>变频</w:t>
      </w:r>
      <w:r>
        <w:rPr>
          <w:rFonts w:ascii="仿宋" w:eastAsia="仿宋" w:hAnsi="仿宋" w:hint="eastAsia"/>
          <w:color w:val="000000"/>
          <w:spacing w:val="0"/>
          <w:kern w:val="2"/>
          <w:sz w:val="28"/>
          <w:szCs w:val="28"/>
        </w:rPr>
        <w:t>增压设备内的各组件的运行状态，以及供配水系统的工艺过程能自动进行各项参数的检测、测量，数据、信号的采集、传输、通讯。</w:t>
      </w:r>
    </w:p>
    <w:p w:rsidR="00A15D96" w:rsidRDefault="000B730B">
      <w:pPr>
        <w:pStyle w:val="a4"/>
        <w:spacing w:line="360" w:lineRule="auto"/>
        <w:ind w:firstLineChars="200" w:firstLine="560"/>
        <w:rPr>
          <w:rFonts w:ascii="仿宋" w:eastAsia="仿宋" w:hAnsi="仿宋"/>
        </w:rPr>
      </w:pPr>
      <w:r>
        <w:rPr>
          <w:rFonts w:ascii="仿宋" w:eastAsia="仿宋" w:hAnsi="仿宋" w:hint="eastAsia"/>
        </w:rPr>
        <w:t>10.</w:t>
      </w:r>
      <w:r>
        <w:rPr>
          <w:rFonts w:ascii="仿宋" w:eastAsia="仿宋" w:hAnsi="仿宋"/>
        </w:rPr>
        <w:t>远程监控功能</w:t>
      </w:r>
    </w:p>
    <w:p w:rsidR="00A15D96" w:rsidRDefault="000B730B">
      <w:pPr>
        <w:pStyle w:val="a4"/>
        <w:spacing w:line="360" w:lineRule="auto"/>
        <w:ind w:firstLineChars="200" w:firstLine="560"/>
        <w:rPr>
          <w:rFonts w:ascii="仿宋" w:eastAsia="仿宋" w:hAnsi="仿宋"/>
        </w:rPr>
      </w:pPr>
      <w:r>
        <w:rPr>
          <w:rFonts w:ascii="仿宋" w:eastAsia="仿宋" w:hAnsi="仿宋"/>
        </w:rPr>
        <w:lastRenderedPageBreak/>
        <w:t>成套</w:t>
      </w:r>
      <w:r>
        <w:rPr>
          <w:rFonts w:ascii="仿宋" w:eastAsia="仿宋" w:hAnsi="仿宋" w:hint="eastAsia"/>
        </w:rPr>
        <w:t>变频增压</w:t>
      </w:r>
      <w:r>
        <w:rPr>
          <w:rFonts w:ascii="仿宋" w:eastAsia="仿宋" w:hAnsi="仿宋"/>
        </w:rPr>
        <w:t>设备应提供RS485通讯接口和以太网通讯接口，远传数据支持MODBUS RTU和TCP/IP</w:t>
      </w:r>
      <w:r>
        <w:rPr>
          <w:rFonts w:ascii="仿宋" w:eastAsia="仿宋" w:hAnsi="仿宋" w:hint="eastAsia"/>
        </w:rPr>
        <w:t>等</w:t>
      </w:r>
      <w:r>
        <w:rPr>
          <w:rFonts w:ascii="仿宋" w:eastAsia="仿宋" w:hAnsi="仿宋"/>
        </w:rPr>
        <w:t>通讯</w:t>
      </w:r>
      <w:r>
        <w:rPr>
          <w:rFonts w:ascii="仿宋" w:eastAsia="仿宋" w:hAnsi="仿宋" w:hint="eastAsia"/>
        </w:rPr>
        <w:t>协议</w:t>
      </w:r>
      <w:r>
        <w:rPr>
          <w:rFonts w:ascii="仿宋" w:eastAsia="仿宋" w:hAnsi="仿宋"/>
        </w:rPr>
        <w:t>，可利用扩展模块通过支持IPSec VPN技术的移动数据</w:t>
      </w:r>
      <w:r>
        <w:rPr>
          <w:rFonts w:ascii="仿宋" w:eastAsia="仿宋" w:hAnsi="仿宋" w:hint="eastAsia"/>
        </w:rPr>
        <w:t>的</w:t>
      </w:r>
      <w:r>
        <w:rPr>
          <w:rFonts w:ascii="仿宋" w:eastAsia="仿宋" w:hAnsi="仿宋"/>
        </w:rPr>
        <w:t>通信网络</w:t>
      </w:r>
      <w:r>
        <w:rPr>
          <w:rFonts w:ascii="仿宋" w:eastAsia="仿宋" w:hAnsi="仿宋" w:hint="eastAsia"/>
        </w:rPr>
        <w:t>以</w:t>
      </w:r>
      <w:r>
        <w:rPr>
          <w:rFonts w:ascii="仿宋" w:eastAsia="仿宋" w:hAnsi="仿宋"/>
        </w:rPr>
        <w:t>实现远程监控功能</w:t>
      </w:r>
      <w:r>
        <w:rPr>
          <w:rFonts w:ascii="仿宋" w:eastAsia="仿宋" w:hAnsi="仿宋" w:hint="eastAsia"/>
        </w:rPr>
        <w:t>。</w:t>
      </w:r>
    </w:p>
    <w:p w:rsidR="00A15D96" w:rsidRDefault="000B730B">
      <w:pPr>
        <w:pStyle w:val="a4"/>
        <w:spacing w:line="360" w:lineRule="auto"/>
        <w:ind w:firstLineChars="200" w:firstLine="560"/>
        <w:rPr>
          <w:rFonts w:ascii="仿宋" w:eastAsia="仿宋" w:hAnsi="仿宋"/>
        </w:rPr>
      </w:pPr>
      <w:r>
        <w:rPr>
          <w:rFonts w:ascii="仿宋" w:eastAsia="仿宋" w:hAnsi="仿宋"/>
        </w:rPr>
        <w:t>设备应</w:t>
      </w:r>
      <w:r>
        <w:rPr>
          <w:rFonts w:ascii="仿宋" w:eastAsia="仿宋" w:hAnsi="仿宋"/>
          <w:bCs/>
        </w:rPr>
        <w:t>具备</w:t>
      </w:r>
      <w:r>
        <w:rPr>
          <w:rFonts w:ascii="仿宋" w:eastAsia="仿宋" w:hAnsi="仿宋" w:hint="eastAsia"/>
          <w:bCs/>
        </w:rPr>
        <w:t>有</w:t>
      </w:r>
      <w:r>
        <w:rPr>
          <w:rFonts w:ascii="仿宋" w:eastAsia="仿宋" w:hAnsi="仿宋"/>
          <w:bCs/>
        </w:rPr>
        <w:t>断网</w:t>
      </w:r>
      <w:r>
        <w:rPr>
          <w:rFonts w:ascii="仿宋" w:eastAsia="仿宋" w:hAnsi="仿宋" w:hint="eastAsia"/>
          <w:bCs/>
        </w:rPr>
        <w:t>的</w:t>
      </w:r>
      <w:r>
        <w:rPr>
          <w:rFonts w:ascii="仿宋" w:eastAsia="仿宋" w:hAnsi="仿宋"/>
          <w:bCs/>
        </w:rPr>
        <w:t>数据本地</w:t>
      </w:r>
      <w:r>
        <w:rPr>
          <w:rFonts w:ascii="仿宋" w:eastAsia="仿宋" w:hAnsi="仿宋" w:hint="eastAsia"/>
          <w:bCs/>
        </w:rPr>
        <w:t>的</w:t>
      </w:r>
      <w:r>
        <w:rPr>
          <w:rFonts w:ascii="仿宋" w:eastAsia="仿宋" w:hAnsi="仿宋"/>
          <w:bCs/>
        </w:rPr>
        <w:t>存储功能，网络恢复后数据续传功能</w:t>
      </w:r>
      <w:r>
        <w:rPr>
          <w:rFonts w:ascii="仿宋" w:eastAsia="仿宋" w:hAnsi="仿宋" w:hint="eastAsia"/>
          <w:bCs/>
        </w:rPr>
        <w:t>，还</w:t>
      </w:r>
      <w:r>
        <w:rPr>
          <w:rFonts w:ascii="仿宋" w:eastAsia="仿宋" w:hAnsi="仿宋"/>
          <w:bCs/>
        </w:rPr>
        <w:t>应具有远程监视和控制功能,包括设备的启停、各泵的运行状态、进水及出水压力、故障报警、保护功能、参数的设置。</w:t>
      </w:r>
    </w:p>
    <w:p w:rsidR="00A15D96" w:rsidRDefault="000B730B">
      <w:pPr>
        <w:pStyle w:val="x4"/>
        <w:spacing w:line="360" w:lineRule="auto"/>
        <w:ind w:firstLine="616"/>
        <w:rPr>
          <w:rFonts w:ascii="仿宋" w:eastAsia="仿宋" w:hAnsi="仿宋"/>
          <w:bCs/>
          <w:sz w:val="28"/>
          <w:szCs w:val="28"/>
        </w:rPr>
      </w:pPr>
      <w:r>
        <w:rPr>
          <w:rFonts w:ascii="仿宋" w:eastAsia="仿宋" w:hAnsi="仿宋" w:hint="eastAsia"/>
          <w:sz w:val="28"/>
          <w:szCs w:val="28"/>
        </w:rPr>
        <w:t>新建住宅小区增压设备</w:t>
      </w:r>
      <w:r>
        <w:rPr>
          <w:rFonts w:ascii="仿宋" w:eastAsia="仿宋" w:hAnsi="仿宋"/>
          <w:bCs/>
          <w:sz w:val="28"/>
          <w:szCs w:val="28"/>
        </w:rPr>
        <w:t>现场的</w:t>
      </w:r>
      <w:r>
        <w:rPr>
          <w:rFonts w:ascii="仿宋" w:eastAsia="仿宋" w:hAnsi="仿宋" w:hint="eastAsia"/>
          <w:bCs/>
          <w:sz w:val="28"/>
          <w:szCs w:val="28"/>
        </w:rPr>
        <w:t>管道</w:t>
      </w:r>
      <w:r>
        <w:rPr>
          <w:rFonts w:ascii="仿宋" w:eastAsia="仿宋" w:hAnsi="仿宋"/>
          <w:bCs/>
          <w:sz w:val="28"/>
          <w:szCs w:val="28"/>
        </w:rPr>
        <w:t>压</w:t>
      </w:r>
      <w:r>
        <w:rPr>
          <w:rFonts w:ascii="仿宋" w:eastAsia="仿宋" w:hAnsi="仿宋" w:hint="eastAsia"/>
          <w:bCs/>
          <w:sz w:val="28"/>
          <w:szCs w:val="28"/>
        </w:rPr>
        <w:t>力（水池箱的液位）</w:t>
      </w:r>
      <w:r>
        <w:rPr>
          <w:rFonts w:ascii="仿宋" w:eastAsia="仿宋" w:hAnsi="仿宋"/>
          <w:bCs/>
          <w:sz w:val="28"/>
          <w:szCs w:val="28"/>
        </w:rPr>
        <w:t>情况、机泵运行数据、变频器参数、故障报警等</w:t>
      </w:r>
      <w:r>
        <w:rPr>
          <w:rFonts w:ascii="仿宋" w:eastAsia="仿宋" w:hAnsi="仿宋" w:hint="eastAsia"/>
          <w:sz w:val="28"/>
          <w:szCs w:val="28"/>
        </w:rPr>
        <w:t>相关参数及信号的采集传输应参照</w:t>
      </w:r>
      <w:r>
        <w:rPr>
          <w:rFonts w:ascii="仿宋" w:eastAsia="仿宋" w:hAnsi="仿宋" w:hint="eastAsia"/>
          <w:color w:val="000000"/>
          <w:spacing w:val="0"/>
          <w:kern w:val="2"/>
          <w:sz w:val="28"/>
          <w:szCs w:val="28"/>
        </w:rPr>
        <w:t>福州市自来水有限公司企业技术标准《新建住宅小区供水设施技术标准》的要求。参数及信号应</w:t>
      </w:r>
      <w:r>
        <w:rPr>
          <w:rFonts w:ascii="仿宋" w:eastAsia="仿宋" w:hAnsi="仿宋" w:hint="eastAsia"/>
          <w:sz w:val="28"/>
          <w:szCs w:val="28"/>
        </w:rPr>
        <w:t>通过通讯运营商光纤传输至福州市自来水有限公司泵房远程监控平台。</w:t>
      </w:r>
    </w:p>
    <w:p w:rsidR="00A15D96" w:rsidRDefault="000B730B">
      <w:pPr>
        <w:pStyle w:val="x4"/>
        <w:spacing w:line="360" w:lineRule="auto"/>
        <w:ind w:firstLine="616"/>
        <w:rPr>
          <w:rFonts w:ascii="仿宋" w:eastAsia="仿宋" w:hAnsi="仿宋"/>
          <w:sz w:val="28"/>
          <w:szCs w:val="28"/>
        </w:rPr>
      </w:pPr>
      <w:r>
        <w:rPr>
          <w:rFonts w:ascii="仿宋" w:eastAsia="仿宋" w:hAnsi="仿宋" w:hint="eastAsia"/>
          <w:sz w:val="28"/>
          <w:szCs w:val="28"/>
        </w:rPr>
        <w:t>旧住宅小区泵房改造的变频增压设备相关参数及信号（详见下表）应优先考虑通过光纤与远传监控平台通讯，现场条件受限的情况下可通过通讯运营商的移动网络传输至福州市自来水有限公司泵房远程监控平台。</w:t>
      </w:r>
    </w:p>
    <w:p w:rsidR="00A15D96" w:rsidRDefault="000B730B" w:rsidP="0018548A">
      <w:pPr>
        <w:pStyle w:val="x4"/>
        <w:spacing w:line="360" w:lineRule="auto"/>
        <w:ind w:firstLine="618"/>
        <w:jc w:val="center"/>
        <w:rPr>
          <w:rFonts w:ascii="仿宋" w:eastAsia="仿宋" w:hAnsi="仿宋"/>
          <w:b/>
          <w:bCs/>
          <w:sz w:val="28"/>
          <w:szCs w:val="28"/>
        </w:rPr>
      </w:pPr>
      <w:r>
        <w:rPr>
          <w:rFonts w:ascii="仿宋" w:eastAsia="仿宋" w:hAnsi="仿宋" w:hint="eastAsia"/>
          <w:b/>
          <w:bCs/>
          <w:sz w:val="28"/>
          <w:szCs w:val="28"/>
        </w:rPr>
        <w:t>表4.3.2变频增压设备相关参数及信号</w:t>
      </w:r>
    </w:p>
    <w:tbl>
      <w:tblPr>
        <w:tblW w:w="8130"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34"/>
        <w:gridCol w:w="5812"/>
        <w:gridCol w:w="1184"/>
      </w:tblGrid>
      <w:tr w:rsidR="00A15D96">
        <w:trPr>
          <w:trHeight w:val="487"/>
        </w:trPr>
        <w:tc>
          <w:tcPr>
            <w:tcW w:w="1134"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序号</w:t>
            </w:r>
          </w:p>
        </w:tc>
        <w:tc>
          <w:tcPr>
            <w:tcW w:w="5812"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信号类型</w:t>
            </w:r>
          </w:p>
        </w:tc>
        <w:tc>
          <w:tcPr>
            <w:tcW w:w="1184"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备注</w:t>
            </w:r>
          </w:p>
        </w:tc>
      </w:tr>
      <w:tr w:rsidR="00A15D96">
        <w:trPr>
          <w:trHeight w:val="596"/>
        </w:trPr>
        <w:tc>
          <w:tcPr>
            <w:tcW w:w="1134"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1</w:t>
            </w:r>
          </w:p>
        </w:tc>
        <w:tc>
          <w:tcPr>
            <w:tcW w:w="5812"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各台增压泵在线运行电流</w:t>
            </w:r>
          </w:p>
        </w:tc>
        <w:tc>
          <w:tcPr>
            <w:tcW w:w="1184" w:type="dxa"/>
            <w:vAlign w:val="center"/>
          </w:tcPr>
          <w:p w:rsidR="00A15D96" w:rsidRDefault="00A15D96">
            <w:pPr>
              <w:pStyle w:val="x4"/>
              <w:spacing w:line="360" w:lineRule="auto"/>
              <w:ind w:firstLineChars="0" w:firstLine="0"/>
              <w:jc w:val="center"/>
              <w:rPr>
                <w:rFonts w:ascii="仿宋" w:eastAsia="仿宋" w:hAnsi="仿宋"/>
                <w:sz w:val="28"/>
                <w:szCs w:val="28"/>
              </w:rPr>
            </w:pPr>
          </w:p>
        </w:tc>
      </w:tr>
      <w:tr w:rsidR="00A15D96">
        <w:trPr>
          <w:trHeight w:val="667"/>
        </w:trPr>
        <w:tc>
          <w:tcPr>
            <w:tcW w:w="1134"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2</w:t>
            </w:r>
          </w:p>
        </w:tc>
        <w:tc>
          <w:tcPr>
            <w:tcW w:w="5812"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各台增压泵在线运行频率（运行状态显示）</w:t>
            </w:r>
          </w:p>
        </w:tc>
        <w:tc>
          <w:tcPr>
            <w:tcW w:w="1184" w:type="dxa"/>
            <w:vAlign w:val="center"/>
          </w:tcPr>
          <w:p w:rsidR="00A15D96" w:rsidRDefault="00A15D96">
            <w:pPr>
              <w:pStyle w:val="x4"/>
              <w:spacing w:line="360" w:lineRule="auto"/>
              <w:ind w:firstLineChars="0" w:firstLine="0"/>
              <w:jc w:val="center"/>
              <w:rPr>
                <w:rFonts w:ascii="仿宋" w:eastAsia="仿宋" w:hAnsi="仿宋"/>
                <w:sz w:val="28"/>
                <w:szCs w:val="28"/>
              </w:rPr>
            </w:pPr>
          </w:p>
        </w:tc>
      </w:tr>
      <w:tr w:rsidR="00A15D96">
        <w:trPr>
          <w:trHeight w:val="621"/>
        </w:trPr>
        <w:tc>
          <w:tcPr>
            <w:tcW w:w="1134"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3</w:t>
            </w:r>
          </w:p>
        </w:tc>
        <w:tc>
          <w:tcPr>
            <w:tcW w:w="5812"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各台增压泵运行的累计时间</w:t>
            </w:r>
          </w:p>
        </w:tc>
        <w:tc>
          <w:tcPr>
            <w:tcW w:w="1184" w:type="dxa"/>
            <w:vAlign w:val="center"/>
          </w:tcPr>
          <w:p w:rsidR="00A15D96" w:rsidRDefault="00A15D96">
            <w:pPr>
              <w:pStyle w:val="x4"/>
              <w:spacing w:line="360" w:lineRule="auto"/>
              <w:ind w:firstLineChars="0" w:firstLine="0"/>
              <w:jc w:val="center"/>
              <w:rPr>
                <w:rFonts w:ascii="仿宋" w:eastAsia="仿宋" w:hAnsi="仿宋"/>
                <w:sz w:val="28"/>
                <w:szCs w:val="28"/>
              </w:rPr>
            </w:pPr>
          </w:p>
        </w:tc>
      </w:tr>
      <w:tr w:rsidR="00A15D96">
        <w:trPr>
          <w:trHeight w:val="603"/>
        </w:trPr>
        <w:tc>
          <w:tcPr>
            <w:tcW w:w="1134"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4</w:t>
            </w:r>
          </w:p>
        </w:tc>
        <w:tc>
          <w:tcPr>
            <w:tcW w:w="5812"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各泵组进水压力（或液位）</w:t>
            </w:r>
          </w:p>
        </w:tc>
        <w:tc>
          <w:tcPr>
            <w:tcW w:w="1184" w:type="dxa"/>
            <w:vAlign w:val="center"/>
          </w:tcPr>
          <w:p w:rsidR="00A15D96" w:rsidRDefault="00A15D96">
            <w:pPr>
              <w:pStyle w:val="x4"/>
              <w:spacing w:line="360" w:lineRule="auto"/>
              <w:ind w:firstLineChars="0" w:firstLine="0"/>
              <w:jc w:val="center"/>
              <w:rPr>
                <w:rFonts w:ascii="仿宋" w:eastAsia="仿宋" w:hAnsi="仿宋"/>
                <w:sz w:val="28"/>
                <w:szCs w:val="28"/>
              </w:rPr>
            </w:pPr>
          </w:p>
        </w:tc>
      </w:tr>
      <w:tr w:rsidR="00A15D96">
        <w:trPr>
          <w:trHeight w:val="570"/>
        </w:trPr>
        <w:tc>
          <w:tcPr>
            <w:tcW w:w="1134"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5</w:t>
            </w:r>
          </w:p>
        </w:tc>
        <w:tc>
          <w:tcPr>
            <w:tcW w:w="5812"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各泵组出水压力</w:t>
            </w:r>
          </w:p>
        </w:tc>
        <w:tc>
          <w:tcPr>
            <w:tcW w:w="1184" w:type="dxa"/>
            <w:vAlign w:val="center"/>
          </w:tcPr>
          <w:p w:rsidR="00A15D96" w:rsidRDefault="00A15D96">
            <w:pPr>
              <w:pStyle w:val="x4"/>
              <w:spacing w:line="360" w:lineRule="auto"/>
              <w:ind w:firstLineChars="0" w:firstLine="0"/>
              <w:jc w:val="center"/>
              <w:rPr>
                <w:rFonts w:ascii="仿宋" w:eastAsia="仿宋" w:hAnsi="仿宋"/>
                <w:sz w:val="28"/>
                <w:szCs w:val="28"/>
              </w:rPr>
            </w:pPr>
          </w:p>
        </w:tc>
      </w:tr>
      <w:tr w:rsidR="00A15D96">
        <w:trPr>
          <w:trHeight w:val="647"/>
        </w:trPr>
        <w:tc>
          <w:tcPr>
            <w:tcW w:w="1134"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6</w:t>
            </w:r>
          </w:p>
        </w:tc>
        <w:tc>
          <w:tcPr>
            <w:tcW w:w="5812"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各台泵启停时间</w:t>
            </w:r>
          </w:p>
        </w:tc>
        <w:tc>
          <w:tcPr>
            <w:tcW w:w="1184" w:type="dxa"/>
            <w:vAlign w:val="center"/>
          </w:tcPr>
          <w:p w:rsidR="00A15D96" w:rsidRDefault="00A15D96">
            <w:pPr>
              <w:pStyle w:val="x4"/>
              <w:spacing w:line="360" w:lineRule="auto"/>
              <w:ind w:firstLineChars="0" w:firstLine="0"/>
              <w:jc w:val="center"/>
              <w:rPr>
                <w:rFonts w:ascii="仿宋" w:eastAsia="仿宋" w:hAnsi="仿宋"/>
                <w:sz w:val="28"/>
                <w:szCs w:val="28"/>
              </w:rPr>
            </w:pPr>
          </w:p>
        </w:tc>
      </w:tr>
      <w:tr w:rsidR="00A15D96">
        <w:trPr>
          <w:trHeight w:val="493"/>
        </w:trPr>
        <w:tc>
          <w:tcPr>
            <w:tcW w:w="1134"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lastRenderedPageBreak/>
              <w:t>7</w:t>
            </w:r>
          </w:p>
        </w:tc>
        <w:tc>
          <w:tcPr>
            <w:tcW w:w="5812"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水池（箱）液位</w:t>
            </w:r>
          </w:p>
        </w:tc>
        <w:tc>
          <w:tcPr>
            <w:tcW w:w="1184" w:type="dxa"/>
            <w:vAlign w:val="center"/>
          </w:tcPr>
          <w:p w:rsidR="00A15D96" w:rsidRDefault="00A15D96">
            <w:pPr>
              <w:pStyle w:val="x4"/>
              <w:spacing w:line="360" w:lineRule="auto"/>
              <w:ind w:firstLineChars="0" w:firstLine="0"/>
              <w:jc w:val="center"/>
              <w:rPr>
                <w:rFonts w:ascii="仿宋" w:eastAsia="仿宋" w:hAnsi="仿宋"/>
                <w:sz w:val="28"/>
                <w:szCs w:val="28"/>
              </w:rPr>
            </w:pPr>
          </w:p>
        </w:tc>
      </w:tr>
      <w:tr w:rsidR="00A15D96">
        <w:trPr>
          <w:trHeight w:val="616"/>
        </w:trPr>
        <w:tc>
          <w:tcPr>
            <w:tcW w:w="1134"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8</w:t>
            </w:r>
          </w:p>
        </w:tc>
        <w:tc>
          <w:tcPr>
            <w:tcW w:w="5812"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增压设备手动运行</w:t>
            </w:r>
            <w:r>
              <w:rPr>
                <w:rFonts w:ascii="仿宋" w:eastAsia="仿宋" w:hAnsi="仿宋"/>
                <w:sz w:val="28"/>
                <w:szCs w:val="28"/>
              </w:rPr>
              <w:t>/自动运行/停止状态</w:t>
            </w:r>
          </w:p>
        </w:tc>
        <w:tc>
          <w:tcPr>
            <w:tcW w:w="1184" w:type="dxa"/>
            <w:vAlign w:val="center"/>
          </w:tcPr>
          <w:p w:rsidR="00A15D96" w:rsidRDefault="00A15D96">
            <w:pPr>
              <w:pStyle w:val="x4"/>
              <w:spacing w:line="360" w:lineRule="auto"/>
              <w:ind w:firstLineChars="0" w:firstLine="0"/>
              <w:jc w:val="center"/>
              <w:rPr>
                <w:rFonts w:ascii="仿宋" w:eastAsia="仿宋" w:hAnsi="仿宋"/>
                <w:sz w:val="28"/>
                <w:szCs w:val="28"/>
              </w:rPr>
            </w:pPr>
          </w:p>
        </w:tc>
      </w:tr>
      <w:tr w:rsidR="00A15D96">
        <w:trPr>
          <w:trHeight w:val="851"/>
        </w:trPr>
        <w:tc>
          <w:tcPr>
            <w:tcW w:w="1134"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9</w:t>
            </w:r>
          </w:p>
        </w:tc>
        <w:tc>
          <w:tcPr>
            <w:tcW w:w="5812"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变频器故障报警</w:t>
            </w:r>
          </w:p>
        </w:tc>
        <w:tc>
          <w:tcPr>
            <w:tcW w:w="1184" w:type="dxa"/>
            <w:vAlign w:val="center"/>
          </w:tcPr>
          <w:p w:rsidR="00A15D96" w:rsidRDefault="00A15D96">
            <w:pPr>
              <w:pStyle w:val="x4"/>
              <w:spacing w:line="360" w:lineRule="auto"/>
              <w:ind w:firstLineChars="0" w:firstLine="0"/>
              <w:jc w:val="center"/>
              <w:rPr>
                <w:rFonts w:ascii="仿宋" w:eastAsia="仿宋" w:hAnsi="仿宋"/>
                <w:sz w:val="28"/>
                <w:szCs w:val="28"/>
              </w:rPr>
            </w:pPr>
          </w:p>
        </w:tc>
      </w:tr>
      <w:tr w:rsidR="00A15D96">
        <w:trPr>
          <w:trHeight w:val="600"/>
        </w:trPr>
        <w:tc>
          <w:tcPr>
            <w:tcW w:w="1134"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10</w:t>
            </w:r>
          </w:p>
        </w:tc>
        <w:tc>
          <w:tcPr>
            <w:tcW w:w="5812"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增压泵电机故障</w:t>
            </w:r>
          </w:p>
        </w:tc>
        <w:tc>
          <w:tcPr>
            <w:tcW w:w="1184" w:type="dxa"/>
            <w:vAlign w:val="center"/>
          </w:tcPr>
          <w:p w:rsidR="00A15D96" w:rsidRDefault="00A15D96">
            <w:pPr>
              <w:pStyle w:val="x4"/>
              <w:spacing w:line="360" w:lineRule="auto"/>
              <w:ind w:firstLineChars="0" w:firstLine="0"/>
              <w:jc w:val="center"/>
              <w:rPr>
                <w:rFonts w:ascii="仿宋" w:eastAsia="仿宋" w:hAnsi="仿宋"/>
                <w:sz w:val="28"/>
                <w:szCs w:val="28"/>
              </w:rPr>
            </w:pPr>
          </w:p>
        </w:tc>
      </w:tr>
      <w:tr w:rsidR="00A15D96">
        <w:trPr>
          <w:trHeight w:val="851"/>
        </w:trPr>
        <w:tc>
          <w:tcPr>
            <w:tcW w:w="1134"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11</w:t>
            </w:r>
          </w:p>
        </w:tc>
        <w:tc>
          <w:tcPr>
            <w:tcW w:w="5812"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sz w:val="28"/>
                <w:szCs w:val="28"/>
              </w:rPr>
              <w:t>PLC掉电故障报警</w:t>
            </w:r>
          </w:p>
        </w:tc>
        <w:tc>
          <w:tcPr>
            <w:tcW w:w="1184" w:type="dxa"/>
            <w:vAlign w:val="center"/>
          </w:tcPr>
          <w:p w:rsidR="00A15D96" w:rsidRDefault="00A15D96">
            <w:pPr>
              <w:pStyle w:val="x4"/>
              <w:spacing w:line="360" w:lineRule="auto"/>
              <w:ind w:firstLineChars="0" w:firstLine="0"/>
              <w:jc w:val="center"/>
              <w:rPr>
                <w:rFonts w:ascii="仿宋" w:eastAsia="仿宋" w:hAnsi="仿宋"/>
                <w:sz w:val="28"/>
                <w:szCs w:val="28"/>
              </w:rPr>
            </w:pPr>
          </w:p>
        </w:tc>
      </w:tr>
      <w:tr w:rsidR="00A15D96">
        <w:trPr>
          <w:trHeight w:val="851"/>
        </w:trPr>
        <w:tc>
          <w:tcPr>
            <w:tcW w:w="1134"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12</w:t>
            </w:r>
          </w:p>
        </w:tc>
        <w:tc>
          <w:tcPr>
            <w:tcW w:w="5812"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水池（箱）低液位报警</w:t>
            </w:r>
          </w:p>
        </w:tc>
        <w:tc>
          <w:tcPr>
            <w:tcW w:w="1184" w:type="dxa"/>
            <w:vAlign w:val="center"/>
          </w:tcPr>
          <w:p w:rsidR="00A15D96" w:rsidRDefault="00A15D96">
            <w:pPr>
              <w:pStyle w:val="x4"/>
              <w:spacing w:line="360" w:lineRule="auto"/>
              <w:ind w:firstLineChars="0" w:firstLine="0"/>
              <w:jc w:val="center"/>
              <w:rPr>
                <w:rFonts w:ascii="仿宋" w:eastAsia="仿宋" w:hAnsi="仿宋"/>
                <w:sz w:val="28"/>
                <w:szCs w:val="28"/>
              </w:rPr>
            </w:pPr>
          </w:p>
        </w:tc>
      </w:tr>
      <w:tr w:rsidR="00A15D96">
        <w:trPr>
          <w:trHeight w:val="537"/>
        </w:trPr>
        <w:tc>
          <w:tcPr>
            <w:tcW w:w="1134"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13</w:t>
            </w:r>
          </w:p>
        </w:tc>
        <w:tc>
          <w:tcPr>
            <w:tcW w:w="5812" w:type="dxa"/>
            <w:vAlign w:val="center"/>
          </w:tcPr>
          <w:p w:rsidR="00A15D96" w:rsidRDefault="000B730B">
            <w:pPr>
              <w:pStyle w:val="x4"/>
              <w:spacing w:line="360" w:lineRule="auto"/>
              <w:ind w:firstLineChars="0" w:firstLine="0"/>
              <w:jc w:val="center"/>
              <w:rPr>
                <w:rFonts w:ascii="仿宋" w:eastAsia="仿宋" w:hAnsi="仿宋"/>
                <w:sz w:val="28"/>
                <w:szCs w:val="28"/>
              </w:rPr>
            </w:pPr>
            <w:r>
              <w:rPr>
                <w:rFonts w:ascii="仿宋" w:eastAsia="仿宋" w:hAnsi="仿宋" w:hint="eastAsia"/>
                <w:sz w:val="28"/>
                <w:szCs w:val="28"/>
              </w:rPr>
              <w:t>水池（箱）溢流报警</w:t>
            </w:r>
          </w:p>
        </w:tc>
        <w:tc>
          <w:tcPr>
            <w:tcW w:w="1184" w:type="dxa"/>
            <w:vAlign w:val="center"/>
          </w:tcPr>
          <w:p w:rsidR="00A15D96" w:rsidRDefault="00A15D96">
            <w:pPr>
              <w:pStyle w:val="x4"/>
              <w:spacing w:line="360" w:lineRule="auto"/>
              <w:ind w:firstLineChars="0" w:firstLine="0"/>
              <w:jc w:val="center"/>
              <w:rPr>
                <w:rFonts w:ascii="仿宋" w:eastAsia="仿宋" w:hAnsi="仿宋"/>
                <w:sz w:val="28"/>
                <w:szCs w:val="28"/>
              </w:rPr>
            </w:pPr>
          </w:p>
        </w:tc>
      </w:tr>
    </w:tbl>
    <w:p w:rsidR="00A15D96" w:rsidRDefault="00A15D96">
      <w:pPr>
        <w:pStyle w:val="x4"/>
        <w:spacing w:line="360" w:lineRule="auto"/>
        <w:ind w:firstLineChars="0" w:firstLine="0"/>
        <w:rPr>
          <w:rFonts w:ascii="仿宋" w:eastAsia="仿宋" w:hAnsi="仿宋"/>
          <w:sz w:val="28"/>
          <w:szCs w:val="28"/>
        </w:rPr>
      </w:pPr>
    </w:p>
    <w:p w:rsidR="00A15D96" w:rsidRDefault="000B730B" w:rsidP="0018548A">
      <w:pPr>
        <w:spacing w:line="360" w:lineRule="auto"/>
        <w:ind w:firstLineChars="196" w:firstLine="551"/>
        <w:rPr>
          <w:rFonts w:ascii="仿宋" w:eastAsia="仿宋" w:hAnsi="仿宋"/>
        </w:rPr>
      </w:pPr>
      <w:r>
        <w:rPr>
          <w:rFonts w:ascii="仿宋" w:eastAsia="仿宋" w:hAnsi="仿宋" w:hint="eastAsia"/>
          <w:b/>
        </w:rPr>
        <w:t>4.3.3软件编程要求</w:t>
      </w:r>
    </w:p>
    <w:p w:rsidR="00A15D96" w:rsidRDefault="000B730B">
      <w:pPr>
        <w:spacing w:line="360" w:lineRule="auto"/>
        <w:ind w:firstLineChars="200" w:firstLine="560"/>
        <w:rPr>
          <w:rFonts w:ascii="仿宋" w:eastAsia="仿宋" w:hAnsi="仿宋"/>
        </w:rPr>
      </w:pPr>
      <w:r>
        <w:rPr>
          <w:rFonts w:ascii="仿宋" w:eastAsia="仿宋" w:hAnsi="仿宋" w:hint="eastAsia"/>
        </w:rPr>
        <w:t>1．运行工况及参数选择：</w:t>
      </w:r>
    </w:p>
    <w:p w:rsidR="00A15D96" w:rsidRDefault="000B730B">
      <w:pPr>
        <w:spacing w:line="360" w:lineRule="auto"/>
        <w:ind w:firstLineChars="200" w:firstLine="560"/>
        <w:rPr>
          <w:rFonts w:ascii="仿宋" w:eastAsia="仿宋" w:hAnsi="仿宋"/>
        </w:rPr>
      </w:pPr>
      <w:r>
        <w:rPr>
          <w:rFonts w:ascii="仿宋" w:eastAsia="仿宋" w:hAnsi="仿宋" w:hint="eastAsia"/>
        </w:rPr>
        <w:t>（1）由水泵出水口压力，确定选择水泵台数与增压模式。水泵的进水保护值①叠压时最小压力应设定0.2MPa；②水池箱+变频时，保护采用液位控制（现场确定）。</w:t>
      </w:r>
    </w:p>
    <w:p w:rsidR="00A15D96" w:rsidRDefault="000B730B">
      <w:pPr>
        <w:spacing w:line="360" w:lineRule="auto"/>
        <w:ind w:firstLineChars="200" w:firstLine="560"/>
        <w:rPr>
          <w:rFonts w:ascii="仿宋" w:eastAsia="仿宋" w:hAnsi="仿宋"/>
        </w:rPr>
      </w:pPr>
      <w:r>
        <w:rPr>
          <w:rFonts w:ascii="仿宋" w:eastAsia="仿宋" w:hAnsi="仿宋" w:hint="eastAsia"/>
        </w:rPr>
        <w:t>当进水实际压力（或液位）低于设定的进水口最小保护值时，要持续</w:t>
      </w:r>
      <w:r>
        <w:rPr>
          <w:rFonts w:ascii="仿宋" w:eastAsia="仿宋" w:hAnsi="仿宋"/>
        </w:rPr>
        <w:t>5</w:t>
      </w:r>
      <w:r>
        <w:rPr>
          <w:rFonts w:ascii="仿宋" w:eastAsia="仿宋" w:hAnsi="仿宋" w:hint="eastAsia"/>
        </w:rPr>
        <w:t>秒后，水泵才能停机，不超过5秒不得停机。</w:t>
      </w:r>
    </w:p>
    <w:p w:rsidR="00A15D96" w:rsidRDefault="000B730B">
      <w:pPr>
        <w:spacing w:line="360" w:lineRule="auto"/>
        <w:ind w:firstLineChars="200" w:firstLine="560"/>
        <w:rPr>
          <w:rFonts w:ascii="仿宋" w:eastAsia="仿宋" w:hAnsi="仿宋"/>
        </w:rPr>
      </w:pPr>
      <w:r>
        <w:rPr>
          <w:rFonts w:ascii="仿宋" w:eastAsia="仿宋" w:hAnsi="仿宋" w:hint="eastAsia"/>
        </w:rPr>
        <w:t>（2）大泵与小泵切换运行时，变频器的频率设定要求：</w:t>
      </w:r>
    </w:p>
    <w:p w:rsidR="00A15D96" w:rsidRDefault="000B730B">
      <w:pPr>
        <w:spacing w:line="360" w:lineRule="auto"/>
        <w:ind w:firstLineChars="250" w:firstLine="700"/>
        <w:rPr>
          <w:rFonts w:ascii="仿宋" w:eastAsia="仿宋" w:hAnsi="仿宋"/>
        </w:rPr>
      </w:pPr>
      <w:r>
        <w:rPr>
          <w:rFonts w:ascii="仿宋" w:eastAsia="仿宋" w:hAnsi="仿宋" w:hint="eastAsia"/>
        </w:rPr>
        <w:t>a.大泵切换到小泵时的最小频率（或无功频率），默认值：由现场调试确定，取值范围宜为30-</w:t>
      </w:r>
      <w:r>
        <w:rPr>
          <w:rFonts w:ascii="仿宋" w:eastAsia="仿宋" w:hAnsi="仿宋"/>
        </w:rPr>
        <w:t>3</w:t>
      </w:r>
      <w:r>
        <w:rPr>
          <w:rFonts w:ascii="仿宋" w:eastAsia="仿宋" w:hAnsi="仿宋" w:hint="eastAsia"/>
        </w:rPr>
        <w:t>5</w:t>
      </w:r>
      <w:r>
        <w:rPr>
          <w:rFonts w:ascii="仿宋" w:eastAsia="仿宋" w:hAnsi="仿宋"/>
        </w:rPr>
        <w:t xml:space="preserve"> HZ</w:t>
      </w:r>
      <w:r>
        <w:rPr>
          <w:rFonts w:ascii="仿宋" w:eastAsia="仿宋" w:hAnsi="仿宋" w:hint="eastAsia"/>
        </w:rPr>
        <w:t>。</w:t>
      </w:r>
    </w:p>
    <w:p w:rsidR="00A15D96" w:rsidRDefault="000B730B">
      <w:pPr>
        <w:spacing w:line="360" w:lineRule="auto"/>
        <w:ind w:firstLineChars="250" w:firstLine="700"/>
        <w:rPr>
          <w:rFonts w:ascii="仿宋" w:eastAsia="仿宋" w:hAnsi="仿宋"/>
        </w:rPr>
      </w:pPr>
      <w:r>
        <w:rPr>
          <w:rFonts w:ascii="仿宋" w:eastAsia="仿宋" w:hAnsi="仿宋" w:hint="eastAsia"/>
        </w:rPr>
        <w:t>b.水泵休眠压力设定默认值： P+0.05MPa。</w:t>
      </w:r>
    </w:p>
    <w:p w:rsidR="00A15D96" w:rsidRDefault="000B730B">
      <w:pPr>
        <w:spacing w:line="360" w:lineRule="auto"/>
        <w:ind w:firstLineChars="250" w:firstLine="700"/>
        <w:rPr>
          <w:rFonts w:ascii="仿宋" w:eastAsia="仿宋" w:hAnsi="仿宋"/>
        </w:rPr>
      </w:pPr>
      <w:r>
        <w:rPr>
          <w:rFonts w:ascii="仿宋" w:eastAsia="仿宋" w:hAnsi="仿宋" w:hint="eastAsia"/>
        </w:rPr>
        <w:t>c.水泵唤醒压力设定默认值： P-0.05. MPa。</w:t>
      </w:r>
    </w:p>
    <w:p w:rsidR="00A15D96" w:rsidRDefault="000B730B">
      <w:pPr>
        <w:spacing w:line="360" w:lineRule="auto"/>
        <w:ind w:firstLineChars="1450" w:firstLine="4060"/>
        <w:rPr>
          <w:rFonts w:ascii="仿宋" w:eastAsia="仿宋" w:hAnsi="仿宋"/>
        </w:rPr>
      </w:pPr>
      <w:r>
        <w:rPr>
          <w:rFonts w:ascii="仿宋" w:eastAsia="仿宋" w:hAnsi="仿宋" w:hint="eastAsia"/>
        </w:rPr>
        <w:t>P---指出水压力设定值。</w:t>
      </w:r>
    </w:p>
    <w:p w:rsidR="00A15D96" w:rsidRDefault="000B730B">
      <w:pPr>
        <w:spacing w:line="360" w:lineRule="auto"/>
        <w:ind w:firstLineChars="200" w:firstLine="560"/>
        <w:rPr>
          <w:rFonts w:ascii="仿宋" w:eastAsia="仿宋" w:hAnsi="仿宋"/>
        </w:rPr>
      </w:pPr>
      <w:r>
        <w:rPr>
          <w:rFonts w:ascii="仿宋" w:eastAsia="仿宋" w:hAnsi="仿宋" w:hint="eastAsia"/>
        </w:rPr>
        <w:lastRenderedPageBreak/>
        <w:t>（3）水泵（大泵或小泵）在无功频率运行时，出水压力高于或低于设定默认值</w:t>
      </w:r>
      <w:r>
        <w:rPr>
          <w:rFonts w:ascii="仿宋" w:eastAsia="仿宋" w:hAnsi="仿宋"/>
        </w:rPr>
        <w:t>60 S</w:t>
      </w:r>
      <w:r>
        <w:rPr>
          <w:rFonts w:ascii="仿宋" w:eastAsia="仿宋" w:hAnsi="仿宋" w:hint="eastAsia"/>
        </w:rPr>
        <w:t>，水泵应开始切换或进入休眠（唤醒）状态。</w:t>
      </w:r>
    </w:p>
    <w:p w:rsidR="00A15D96" w:rsidRDefault="000B730B">
      <w:pPr>
        <w:spacing w:line="360" w:lineRule="auto"/>
        <w:ind w:firstLineChars="200" w:firstLine="560"/>
        <w:rPr>
          <w:rFonts w:ascii="仿宋" w:eastAsia="仿宋" w:hAnsi="仿宋"/>
        </w:rPr>
      </w:pPr>
      <w:r>
        <w:rPr>
          <w:rFonts w:ascii="仿宋" w:eastAsia="仿宋" w:hAnsi="仿宋" w:hint="eastAsia"/>
        </w:rPr>
        <w:t>（4）系统应能自动检测増压水泵有连续三次以上休眠时间少于60S时，应要关闭休眠（唤醒）功能。</w:t>
      </w:r>
    </w:p>
    <w:p w:rsidR="00A15D96" w:rsidRDefault="000B730B">
      <w:pPr>
        <w:spacing w:line="360" w:lineRule="auto"/>
        <w:ind w:firstLineChars="200" w:firstLine="560"/>
        <w:rPr>
          <w:rFonts w:ascii="仿宋" w:eastAsia="仿宋" w:hAnsi="仿宋"/>
        </w:rPr>
      </w:pPr>
      <w:r>
        <w:rPr>
          <w:rFonts w:ascii="仿宋" w:eastAsia="仿宋" w:hAnsi="仿宋" w:hint="eastAsia"/>
        </w:rPr>
        <w:t>（5）水泵电机的启动频率设定：默认值20</w:t>
      </w:r>
      <w:r>
        <w:rPr>
          <w:rFonts w:ascii="仿宋" w:eastAsia="仿宋" w:hAnsi="仿宋"/>
        </w:rPr>
        <w:t xml:space="preserve"> H</w:t>
      </w:r>
      <w:r>
        <w:rPr>
          <w:rFonts w:ascii="仿宋" w:eastAsia="仿宋" w:hAnsi="仿宋" w:hint="eastAsia"/>
        </w:rPr>
        <w:t>z。</w:t>
      </w:r>
    </w:p>
    <w:p w:rsidR="00A15D96" w:rsidRDefault="000B730B">
      <w:pPr>
        <w:spacing w:line="360" w:lineRule="auto"/>
        <w:ind w:firstLineChars="200" w:firstLine="560"/>
        <w:rPr>
          <w:rFonts w:ascii="仿宋" w:eastAsia="仿宋" w:hAnsi="仿宋"/>
        </w:rPr>
      </w:pPr>
      <w:r>
        <w:rPr>
          <w:rFonts w:ascii="仿宋" w:eastAsia="仿宋" w:hAnsi="仿宋" w:hint="eastAsia"/>
        </w:rPr>
        <w:t>（6）频率上升下降速率：1</w:t>
      </w:r>
      <w:r>
        <w:rPr>
          <w:rFonts w:ascii="仿宋" w:eastAsia="仿宋" w:hAnsi="仿宋"/>
        </w:rPr>
        <w:t xml:space="preserve"> H</w:t>
      </w:r>
      <w:r>
        <w:rPr>
          <w:rFonts w:ascii="仿宋" w:eastAsia="仿宋" w:hAnsi="仿宋" w:hint="eastAsia"/>
        </w:rPr>
        <w:t>z</w:t>
      </w:r>
      <w:r>
        <w:rPr>
          <w:rFonts w:ascii="仿宋" w:eastAsia="仿宋" w:hAnsi="仿宋"/>
        </w:rPr>
        <w:t xml:space="preserve"> / </w:t>
      </w:r>
      <w:r>
        <w:rPr>
          <w:rFonts w:ascii="仿宋" w:eastAsia="仿宋" w:hAnsi="仿宋" w:hint="eastAsia"/>
        </w:rPr>
        <w:t>s。</w:t>
      </w:r>
    </w:p>
    <w:p w:rsidR="00A15D96" w:rsidRDefault="000B730B">
      <w:pPr>
        <w:spacing w:line="360" w:lineRule="auto"/>
        <w:ind w:firstLineChars="200" w:firstLine="560"/>
        <w:rPr>
          <w:rFonts w:ascii="仿宋" w:eastAsia="仿宋" w:hAnsi="仿宋"/>
        </w:rPr>
      </w:pPr>
      <w:r>
        <w:rPr>
          <w:rFonts w:ascii="仿宋" w:eastAsia="仿宋" w:hAnsi="仿宋" w:hint="eastAsia"/>
        </w:rPr>
        <w:t>（7）两台泵及以上并联运行时，各泵出水至汇总管处的压力应保持一致。</w:t>
      </w:r>
    </w:p>
    <w:p w:rsidR="00A15D96" w:rsidRDefault="000B730B">
      <w:pPr>
        <w:spacing w:line="360" w:lineRule="auto"/>
        <w:ind w:firstLineChars="150" w:firstLine="420"/>
        <w:rPr>
          <w:rFonts w:ascii="仿宋" w:eastAsia="仿宋" w:hAnsi="仿宋"/>
        </w:rPr>
      </w:pPr>
      <w:r>
        <w:rPr>
          <w:rFonts w:ascii="仿宋" w:eastAsia="仿宋" w:hAnsi="仿宋" w:hint="eastAsia"/>
        </w:rPr>
        <w:t>2．增压方式与组合选择：</w:t>
      </w:r>
    </w:p>
    <w:p w:rsidR="00A15D96" w:rsidRDefault="000B730B">
      <w:pPr>
        <w:spacing w:line="360" w:lineRule="auto"/>
        <w:ind w:leftChars="300" w:left="840"/>
        <w:rPr>
          <w:rFonts w:ascii="仿宋" w:eastAsia="仿宋" w:hAnsi="仿宋"/>
        </w:rPr>
      </w:pPr>
      <w:r>
        <w:rPr>
          <w:rFonts w:ascii="仿宋" w:eastAsia="仿宋" w:hAnsi="仿宋" w:hint="eastAsia"/>
        </w:rPr>
        <w:t xml:space="preserve">(1) </w:t>
      </w:r>
      <w:r>
        <w:rPr>
          <w:rFonts w:ascii="仿宋" w:eastAsia="仿宋" w:hAnsi="仿宋"/>
        </w:rPr>
        <w:t>2</w:t>
      </w:r>
      <w:r>
        <w:rPr>
          <w:rFonts w:ascii="仿宋" w:eastAsia="仿宋" w:hAnsi="仿宋" w:hint="eastAsia"/>
        </w:rPr>
        <w:t>台泵设置（一用一备）：设计流量小于等于15</w:t>
      </w:r>
      <w:r>
        <w:rPr>
          <w:rFonts w:ascii="仿宋" w:eastAsia="仿宋" w:hAnsi="仿宋" w:cs="宋体"/>
        </w:rPr>
        <w:t>m</w:t>
      </w:r>
      <w:r>
        <w:rPr>
          <w:rFonts w:ascii="仿宋" w:eastAsia="仿宋" w:hAnsi="仿宋" w:cs="宋体" w:hint="eastAsia"/>
          <w:vertAlign w:val="superscript"/>
        </w:rPr>
        <w:t>3</w:t>
      </w:r>
      <w:r>
        <w:rPr>
          <w:rFonts w:ascii="仿宋" w:eastAsia="仿宋" w:hAnsi="仿宋" w:hint="eastAsia"/>
        </w:rPr>
        <w:t xml:space="preserve"> /h；</w:t>
      </w:r>
    </w:p>
    <w:p w:rsidR="00A15D96" w:rsidRDefault="000B730B">
      <w:pPr>
        <w:spacing w:line="360" w:lineRule="auto"/>
        <w:ind w:leftChars="300" w:left="840"/>
        <w:rPr>
          <w:rFonts w:ascii="仿宋" w:eastAsia="仿宋" w:hAnsi="仿宋"/>
        </w:rPr>
      </w:pPr>
      <w:r>
        <w:rPr>
          <w:rFonts w:ascii="仿宋" w:eastAsia="仿宋" w:hAnsi="仿宋" w:hint="eastAsia"/>
        </w:rPr>
        <w:t xml:space="preserve">(2) </w:t>
      </w:r>
      <w:r>
        <w:rPr>
          <w:rFonts w:ascii="仿宋" w:eastAsia="仿宋" w:hAnsi="仿宋"/>
        </w:rPr>
        <w:t>2</w:t>
      </w:r>
      <w:r>
        <w:rPr>
          <w:rFonts w:ascii="仿宋" w:eastAsia="仿宋" w:hAnsi="仿宋" w:hint="eastAsia"/>
        </w:rPr>
        <w:t>台大泵 （一用一备）</w:t>
      </w:r>
      <w:r>
        <w:rPr>
          <w:rFonts w:ascii="仿宋" w:eastAsia="仿宋" w:hAnsi="仿宋"/>
        </w:rPr>
        <w:t>+1</w:t>
      </w:r>
      <w:r>
        <w:rPr>
          <w:rFonts w:ascii="仿宋" w:eastAsia="仿宋" w:hAnsi="仿宋" w:hint="eastAsia"/>
        </w:rPr>
        <w:t>台小泵设置： 设计流量大于15-30</w:t>
      </w:r>
      <w:r>
        <w:rPr>
          <w:rFonts w:ascii="仿宋" w:eastAsia="仿宋" w:hAnsi="仿宋" w:cs="宋体"/>
          <w:sz w:val="32"/>
          <w:szCs w:val="32"/>
        </w:rPr>
        <w:t>m</w:t>
      </w:r>
      <w:r>
        <w:rPr>
          <w:rFonts w:ascii="仿宋" w:eastAsia="仿宋" w:hAnsi="仿宋" w:cs="宋体" w:hint="eastAsia"/>
          <w:sz w:val="32"/>
          <w:szCs w:val="32"/>
          <w:vertAlign w:val="superscript"/>
        </w:rPr>
        <w:t>3</w:t>
      </w:r>
      <w:r>
        <w:rPr>
          <w:rFonts w:ascii="仿宋" w:eastAsia="仿宋" w:hAnsi="仿宋" w:hint="eastAsia"/>
        </w:rPr>
        <w:t xml:space="preserve">/h； </w:t>
      </w:r>
    </w:p>
    <w:p w:rsidR="00A15D96" w:rsidRDefault="000B730B">
      <w:pPr>
        <w:spacing w:line="360" w:lineRule="auto"/>
        <w:ind w:firstLineChars="300" w:firstLine="840"/>
        <w:rPr>
          <w:rFonts w:ascii="仿宋" w:eastAsia="仿宋" w:hAnsi="仿宋"/>
        </w:rPr>
      </w:pPr>
      <w:r>
        <w:rPr>
          <w:rFonts w:ascii="仿宋" w:eastAsia="仿宋" w:hAnsi="仿宋" w:hint="eastAsia"/>
        </w:rPr>
        <w:t>(3) 3台泵设置（二用一备）：设计流量大于30</w:t>
      </w:r>
      <w:r>
        <w:rPr>
          <w:rFonts w:ascii="仿宋" w:eastAsia="仿宋" w:hAnsi="仿宋" w:cs="宋体"/>
        </w:rPr>
        <w:t>m</w:t>
      </w:r>
      <w:r>
        <w:rPr>
          <w:rFonts w:ascii="仿宋" w:eastAsia="仿宋" w:hAnsi="仿宋" w:cs="宋体" w:hint="eastAsia"/>
          <w:vertAlign w:val="superscript"/>
        </w:rPr>
        <w:t>3</w:t>
      </w:r>
      <w:r>
        <w:rPr>
          <w:rFonts w:ascii="仿宋" w:eastAsia="仿宋" w:hAnsi="仿宋" w:hint="eastAsia"/>
        </w:rPr>
        <w:t>/h；</w:t>
      </w:r>
    </w:p>
    <w:p w:rsidR="00A15D96" w:rsidRDefault="000B730B">
      <w:pPr>
        <w:spacing w:line="360" w:lineRule="auto"/>
        <w:ind w:firstLineChars="200" w:firstLine="560"/>
        <w:rPr>
          <w:rFonts w:ascii="仿宋" w:eastAsia="仿宋" w:hAnsi="仿宋"/>
        </w:rPr>
      </w:pPr>
      <w:r>
        <w:rPr>
          <w:rFonts w:ascii="仿宋" w:eastAsia="仿宋" w:hAnsi="仿宋" w:hint="eastAsia"/>
        </w:rPr>
        <w:t>3．密码设置：</w:t>
      </w:r>
    </w:p>
    <w:p w:rsidR="00A15D96" w:rsidRDefault="000B730B">
      <w:pPr>
        <w:spacing w:line="360" w:lineRule="auto"/>
        <w:ind w:firstLineChars="200" w:firstLine="560"/>
        <w:rPr>
          <w:rFonts w:ascii="仿宋" w:eastAsia="仿宋" w:hAnsi="仿宋"/>
        </w:rPr>
      </w:pPr>
      <w:r>
        <w:rPr>
          <w:rFonts w:ascii="仿宋" w:eastAsia="仿宋" w:hAnsi="仿宋" w:hint="eastAsia"/>
        </w:rPr>
        <w:t>（1）初始密码（</w:t>
      </w:r>
      <w:r>
        <w:rPr>
          <w:rFonts w:ascii="仿宋" w:eastAsia="仿宋" w:hAnsi="仿宋"/>
        </w:rPr>
        <w:t>6</w:t>
      </w:r>
      <w:r>
        <w:rPr>
          <w:rFonts w:ascii="仿宋" w:eastAsia="仿宋" w:hAnsi="仿宋" w:hint="eastAsia"/>
        </w:rPr>
        <w:t>666）。</w:t>
      </w:r>
    </w:p>
    <w:p w:rsidR="00A15D96" w:rsidRDefault="000B730B">
      <w:pPr>
        <w:spacing w:line="360" w:lineRule="auto"/>
        <w:ind w:firstLineChars="200" w:firstLine="560"/>
        <w:rPr>
          <w:rFonts w:ascii="仿宋" w:eastAsia="仿宋" w:hAnsi="仿宋"/>
        </w:rPr>
      </w:pPr>
      <w:r>
        <w:rPr>
          <w:rFonts w:ascii="仿宋" w:eastAsia="仿宋" w:hAnsi="仿宋" w:hint="eastAsia"/>
        </w:rPr>
        <w:t>（2）进水、出水口压力调节及运行工况选择或频率设置等调整时，必须输入密码确认后才能允许进入进行调节、选择、设置。</w:t>
      </w:r>
    </w:p>
    <w:p w:rsidR="00A15D96" w:rsidRDefault="000B730B">
      <w:pPr>
        <w:pStyle w:val="af8"/>
        <w:spacing w:line="360" w:lineRule="auto"/>
        <w:ind w:firstLineChars="202" w:firstLine="566"/>
        <w:rPr>
          <w:rFonts w:ascii="仿宋" w:eastAsia="仿宋" w:hAnsi="仿宋"/>
          <w:sz w:val="28"/>
          <w:szCs w:val="28"/>
        </w:rPr>
      </w:pPr>
      <w:r>
        <w:rPr>
          <w:rFonts w:ascii="仿宋" w:eastAsia="仿宋" w:hAnsi="仿宋" w:hint="eastAsia"/>
          <w:sz w:val="28"/>
          <w:szCs w:val="28"/>
        </w:rPr>
        <w:t>4．运行工况设置要求</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t>（1）设备的进水、出水口控制、保护压力（或液位）应能够在控制面板上的触摸屏上进行现场设定，设定精度为0.01MPa。</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lastRenderedPageBreak/>
        <w:t>（2）设备运行状态下，当进水口压力（或液位）的上升/下降时，水泵机组应能自动调整转速，保持出水口压力稳定，出水口工作压力波动范围应在±0.01MPa。</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t>（3）设备运行状态下，当出水水量增加/减少时，水泵机组应能自动调整转速，保持出水口压力稳定，出水工作压力波动范围应在±0.01MPa。</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t xml:space="preserve">（4）设备运行状态下，当出水水量显著增加/减少时，水泵机组应能自动增加/减少水泵机组运行台数。水泵机组增加/减少时，出水压力应稳定，出水工作压力波动范围应在±0.01MPa； </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t>（5）设备运行状态下，当出水压力高于出水设定的保护压力（应不超过0.02MPa）时，水泵机组应能自动停止运行。</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t>（6）设备运行状态下，当进水口压力（或出水口压力）高于休眠压力值时，水泵机组应能自动停止运行，进入休眠状态。</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t xml:space="preserve">设备休眠状态下，当出水压力低于设定的出水最低压力值0.05MPa时，水泵机组应能自动启动运行。 </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t>（7）设备运行状态下，当进水口压力（或液位）持续低于进水停机压力（或液位）5秒后（不超过5秒水泵不应停机），水泵机组应能自动停机，同时发出水源故障报警。</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t>（8）设备取水的水源故障报警状态下，当进水口压力(液位)恢复至进水开机保护时，设备应能够自动解除故障报警状态，并在30S内恢复到待机状态。</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lastRenderedPageBreak/>
        <w:t>（9）电源故障时，设备应具备保护功能。电源恢复正常后30S内，设备应能自动恢复到正常待机状态。</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t>（10）当水泵机组某台水泵故障时，应能自动切换到机组备用水泵运行。同时系统应能发出水泵故障报警。在故障水泵未修复及复位前，应始终保持醒目的报警状态，正常的运行水泵应能保持运行状态。</w:t>
      </w:r>
    </w:p>
    <w:p w:rsidR="00A15D96" w:rsidRDefault="000B730B">
      <w:pPr>
        <w:spacing w:line="360" w:lineRule="auto"/>
        <w:ind w:firstLineChars="200" w:firstLine="560"/>
        <w:rPr>
          <w:rFonts w:ascii="仿宋" w:eastAsia="仿宋" w:hAnsi="仿宋"/>
        </w:rPr>
      </w:pPr>
      <w:r>
        <w:rPr>
          <w:rFonts w:ascii="仿宋" w:eastAsia="仿宋" w:hAnsi="仿宋" w:hint="eastAsia"/>
        </w:rPr>
        <w:t>（11）每次设备停机后的再启动，均应能依次顺序切换到不同的水泵进行启动，同时水泵运行48小时后，下次启动时能自动切换到备用水泵运行，以避免备用水泵运行时间不均匀。系统应能有自动记录各台水泵的历史累计运行时间，并存储在PLC中以便查询。</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t>（12）设备的运行水泵与备用水泵的自动切换时，出水压力的波动应在±0.01MPa以内，水泵电机的转速能自动调速，使出水压力能调节到所设定的压力值。</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t>（13）采用管网叠压+水池（箱）切换方式供水应能根据管网富余压力值或水池（箱）的液位值，以及储水停留时间的卫生要求，自动调节进行切换，满足供水质量要求。</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t>（14）设备应具有自动调节水泵的转速和软启动的功能。</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t>（15）设备应具有对各类故障进行自检、报警、自动保护的功能。对可恢复的故障应能有自动、手动消除恢复正常运行的功能。</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t>（16）成套变频増压设备应配置有数据、信号远程传输模块及相应的连接与通讯接口。</w:t>
      </w:r>
    </w:p>
    <w:p w:rsidR="00A15D96" w:rsidRPr="0018548A" w:rsidRDefault="000B730B">
      <w:pPr>
        <w:pStyle w:val="af8"/>
        <w:spacing w:line="360" w:lineRule="auto"/>
        <w:ind w:firstLine="0"/>
        <w:rPr>
          <w:rFonts w:ascii="仿宋" w:eastAsia="仿宋" w:hAnsi="仿宋"/>
          <w:color w:val="FF0000"/>
          <w:sz w:val="28"/>
          <w:szCs w:val="28"/>
        </w:rPr>
      </w:pPr>
      <w:r>
        <w:rPr>
          <w:rFonts w:ascii="仿宋" w:eastAsia="仿宋" w:hAnsi="仿宋" w:hint="eastAsia"/>
          <w:sz w:val="28"/>
          <w:szCs w:val="28"/>
        </w:rPr>
        <w:t xml:space="preserve">    （17）水</w:t>
      </w:r>
      <w:r w:rsidRPr="0018548A">
        <w:rPr>
          <w:rFonts w:ascii="仿宋" w:eastAsia="仿宋" w:hAnsi="仿宋" w:hint="eastAsia"/>
          <w:color w:val="FF0000"/>
          <w:sz w:val="28"/>
          <w:szCs w:val="28"/>
        </w:rPr>
        <w:t>泵机组的调速配置的变频器，必须按照“一控一”全变频设置变频调速控制方式。</w:t>
      </w:r>
    </w:p>
    <w:p w:rsidR="00A15D96" w:rsidRDefault="000B730B">
      <w:pPr>
        <w:spacing w:line="360" w:lineRule="auto"/>
        <w:ind w:firstLineChars="200" w:firstLine="560"/>
        <w:rPr>
          <w:rFonts w:ascii="仿宋" w:eastAsia="仿宋" w:hAnsi="仿宋" w:cs="微软雅黑"/>
        </w:rPr>
      </w:pPr>
      <w:r>
        <w:rPr>
          <w:rFonts w:ascii="仿宋" w:eastAsia="仿宋" w:hAnsi="仿宋" w:hint="eastAsia"/>
        </w:rPr>
        <w:lastRenderedPageBreak/>
        <w:t>（18）</w:t>
      </w:r>
      <w:r>
        <w:rPr>
          <w:rFonts w:ascii="仿宋" w:eastAsia="仿宋" w:hAnsi="仿宋" w:cs="微软雅黑" w:hint="eastAsia"/>
        </w:rPr>
        <w:t>吸水管的设计流速可取：总吸水管段取</w:t>
      </w:r>
      <w:r>
        <w:rPr>
          <w:rFonts w:ascii="仿宋" w:eastAsia="仿宋" w:hAnsi="仿宋"/>
        </w:rPr>
        <w:t>0.8~1.0m/s</w:t>
      </w:r>
      <w:r>
        <w:rPr>
          <w:rFonts w:ascii="仿宋" w:eastAsia="仿宋" w:hAnsi="仿宋" w:cs="微软雅黑" w:hint="eastAsia"/>
        </w:rPr>
        <w:t>，水泵吸水管段取</w:t>
      </w:r>
      <w:r>
        <w:rPr>
          <w:rFonts w:ascii="仿宋" w:eastAsia="仿宋" w:hAnsi="仿宋"/>
        </w:rPr>
        <w:t>1.0~1.2m/s</w:t>
      </w:r>
      <w:r>
        <w:rPr>
          <w:rFonts w:ascii="仿宋" w:eastAsia="仿宋" w:hAnsi="仿宋" w:cs="微软雅黑" w:hint="eastAsia"/>
        </w:rPr>
        <w:t>。水泵出水管设计流速取</w:t>
      </w:r>
      <w:r>
        <w:rPr>
          <w:rFonts w:ascii="仿宋" w:eastAsia="仿宋" w:hAnsi="仿宋"/>
        </w:rPr>
        <w:t>1.2~1.6m/s</w:t>
      </w:r>
      <w:r>
        <w:rPr>
          <w:rFonts w:ascii="仿宋" w:eastAsia="仿宋" w:hAnsi="仿宋" w:cs="微软雅黑" w:hint="eastAsia"/>
        </w:rPr>
        <w:t>。</w:t>
      </w:r>
    </w:p>
    <w:tbl>
      <w:tblPr>
        <w:tblW w:w="7938"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835"/>
        <w:gridCol w:w="5103"/>
      </w:tblGrid>
      <w:tr w:rsidR="00A15D96">
        <w:trPr>
          <w:trHeight w:val="951"/>
        </w:trPr>
        <w:tc>
          <w:tcPr>
            <w:tcW w:w="2835" w:type="dxa"/>
            <w:vAlign w:val="center"/>
          </w:tcPr>
          <w:p w:rsidR="00A15D96" w:rsidRDefault="000B730B">
            <w:pPr>
              <w:spacing w:line="360" w:lineRule="auto"/>
              <w:jc w:val="center"/>
              <w:rPr>
                <w:rFonts w:ascii="仿宋" w:eastAsia="仿宋" w:hAnsi="仿宋"/>
              </w:rPr>
            </w:pPr>
            <w:r>
              <w:rPr>
                <w:rFonts w:ascii="仿宋" w:eastAsia="仿宋" w:hAnsi="仿宋" w:cs="微软雅黑" w:hint="eastAsia"/>
              </w:rPr>
              <w:t>设计流量（m3/h</w:t>
            </w:r>
            <w:r>
              <w:rPr>
                <w:rFonts w:ascii="仿宋" w:eastAsia="仿宋" w:hAnsi="仿宋" w:cs="微软雅黑"/>
              </w:rPr>
              <w:t>）</w:t>
            </w:r>
          </w:p>
        </w:tc>
        <w:tc>
          <w:tcPr>
            <w:tcW w:w="5103" w:type="dxa"/>
            <w:vAlign w:val="center"/>
          </w:tcPr>
          <w:p w:rsidR="00A15D96" w:rsidRDefault="000B730B">
            <w:pPr>
              <w:spacing w:line="360" w:lineRule="auto"/>
              <w:jc w:val="center"/>
              <w:rPr>
                <w:rFonts w:ascii="仿宋" w:eastAsia="仿宋" w:hAnsi="仿宋"/>
              </w:rPr>
            </w:pPr>
            <w:r>
              <w:rPr>
                <w:rFonts w:ascii="仿宋" w:eastAsia="仿宋" w:hAnsi="仿宋" w:cs="微软雅黑" w:hint="eastAsia"/>
              </w:rPr>
              <w:t>管道、阀门及其附件的口径</w:t>
            </w:r>
          </w:p>
        </w:tc>
      </w:tr>
      <w:tr w:rsidR="00A15D96">
        <w:trPr>
          <w:trHeight w:val="828"/>
        </w:trPr>
        <w:tc>
          <w:tcPr>
            <w:tcW w:w="2835" w:type="dxa"/>
            <w:vAlign w:val="center"/>
          </w:tcPr>
          <w:p w:rsidR="00A15D96" w:rsidRDefault="000B730B">
            <w:pPr>
              <w:spacing w:line="360" w:lineRule="auto"/>
              <w:jc w:val="center"/>
              <w:rPr>
                <w:rFonts w:ascii="仿宋" w:eastAsia="仿宋" w:hAnsi="仿宋"/>
              </w:rPr>
            </w:pPr>
            <w:r>
              <w:rPr>
                <w:rFonts w:ascii="仿宋" w:eastAsia="仿宋" w:hAnsi="仿宋"/>
              </w:rPr>
              <w:t>5~15</w:t>
            </w:r>
          </w:p>
        </w:tc>
        <w:tc>
          <w:tcPr>
            <w:tcW w:w="5103" w:type="dxa"/>
            <w:vAlign w:val="center"/>
          </w:tcPr>
          <w:p w:rsidR="00A15D96" w:rsidRDefault="000B730B">
            <w:pPr>
              <w:spacing w:line="360" w:lineRule="auto"/>
              <w:jc w:val="center"/>
              <w:rPr>
                <w:rFonts w:ascii="仿宋" w:eastAsia="仿宋" w:hAnsi="仿宋"/>
              </w:rPr>
            </w:pPr>
            <w:r>
              <w:rPr>
                <w:rFonts w:ascii="仿宋" w:eastAsia="仿宋" w:hAnsi="仿宋" w:cs="微软雅黑" w:hint="eastAsia"/>
                <w:lang w:val="en-GB"/>
              </w:rPr>
              <w:t>≥</w:t>
            </w:r>
            <w:r>
              <w:rPr>
                <w:rFonts w:ascii="仿宋" w:eastAsia="仿宋" w:hAnsi="仿宋" w:cs="宋体"/>
              </w:rPr>
              <w:t>DN50</w:t>
            </w:r>
          </w:p>
        </w:tc>
      </w:tr>
      <w:tr w:rsidR="00A15D96">
        <w:tc>
          <w:tcPr>
            <w:tcW w:w="2835" w:type="dxa"/>
            <w:vAlign w:val="center"/>
          </w:tcPr>
          <w:p w:rsidR="00A15D96" w:rsidRDefault="000B730B">
            <w:pPr>
              <w:spacing w:line="360" w:lineRule="auto"/>
              <w:jc w:val="center"/>
              <w:rPr>
                <w:rFonts w:ascii="仿宋" w:eastAsia="仿宋" w:hAnsi="仿宋"/>
              </w:rPr>
            </w:pPr>
            <w:r>
              <w:rPr>
                <w:rFonts w:ascii="仿宋" w:eastAsia="仿宋" w:hAnsi="仿宋"/>
              </w:rPr>
              <w:t>16~23</w:t>
            </w:r>
          </w:p>
        </w:tc>
        <w:tc>
          <w:tcPr>
            <w:tcW w:w="5103" w:type="dxa"/>
            <w:vAlign w:val="center"/>
          </w:tcPr>
          <w:p w:rsidR="00A15D96" w:rsidRDefault="000B730B">
            <w:pPr>
              <w:spacing w:line="360" w:lineRule="auto"/>
              <w:jc w:val="center"/>
              <w:rPr>
                <w:rFonts w:ascii="仿宋" w:eastAsia="仿宋" w:hAnsi="仿宋"/>
              </w:rPr>
            </w:pPr>
            <w:r>
              <w:rPr>
                <w:rFonts w:ascii="仿宋" w:eastAsia="仿宋" w:hAnsi="仿宋" w:cs="微软雅黑" w:hint="eastAsia"/>
                <w:lang w:val="en-GB"/>
              </w:rPr>
              <w:t>≥</w:t>
            </w:r>
            <w:r>
              <w:rPr>
                <w:rFonts w:ascii="仿宋" w:eastAsia="仿宋" w:hAnsi="仿宋" w:cs="宋体"/>
              </w:rPr>
              <w:t>DN65</w:t>
            </w:r>
          </w:p>
        </w:tc>
      </w:tr>
      <w:tr w:rsidR="00A15D96">
        <w:tc>
          <w:tcPr>
            <w:tcW w:w="2835" w:type="dxa"/>
            <w:vAlign w:val="center"/>
          </w:tcPr>
          <w:p w:rsidR="00A15D96" w:rsidRDefault="000B730B">
            <w:pPr>
              <w:spacing w:line="360" w:lineRule="auto"/>
              <w:jc w:val="center"/>
              <w:rPr>
                <w:rFonts w:ascii="仿宋" w:eastAsia="仿宋" w:hAnsi="仿宋"/>
              </w:rPr>
            </w:pPr>
            <w:r>
              <w:rPr>
                <w:rFonts w:ascii="仿宋" w:eastAsia="仿宋" w:hAnsi="仿宋"/>
              </w:rPr>
              <w:t>24~34</w:t>
            </w:r>
          </w:p>
        </w:tc>
        <w:tc>
          <w:tcPr>
            <w:tcW w:w="5103" w:type="dxa"/>
            <w:vAlign w:val="center"/>
          </w:tcPr>
          <w:p w:rsidR="00A15D96" w:rsidRDefault="000B730B">
            <w:pPr>
              <w:spacing w:line="360" w:lineRule="auto"/>
              <w:jc w:val="center"/>
              <w:rPr>
                <w:rFonts w:ascii="仿宋" w:eastAsia="仿宋" w:hAnsi="仿宋"/>
              </w:rPr>
            </w:pPr>
            <w:r>
              <w:rPr>
                <w:rFonts w:ascii="仿宋" w:eastAsia="仿宋" w:hAnsi="仿宋" w:cs="微软雅黑" w:hint="eastAsia"/>
                <w:lang w:val="en-GB"/>
              </w:rPr>
              <w:t>≥</w:t>
            </w:r>
            <w:r>
              <w:rPr>
                <w:rFonts w:ascii="仿宋" w:eastAsia="仿宋" w:hAnsi="仿宋" w:cs="宋体"/>
              </w:rPr>
              <w:t>DN80</w:t>
            </w:r>
          </w:p>
        </w:tc>
      </w:tr>
    </w:tbl>
    <w:p w:rsidR="00A15D96" w:rsidRDefault="00A15D96">
      <w:pPr>
        <w:pStyle w:val="24"/>
        <w:spacing w:line="360" w:lineRule="auto"/>
        <w:ind w:firstLine="0"/>
      </w:pPr>
    </w:p>
    <w:p w:rsidR="00A15D96" w:rsidRDefault="00A15D96">
      <w:pPr>
        <w:pStyle w:val="24"/>
        <w:spacing w:line="360" w:lineRule="auto"/>
        <w:ind w:firstLineChars="989" w:firstLine="2979"/>
      </w:pPr>
    </w:p>
    <w:p w:rsidR="00A15D96" w:rsidRDefault="00A15D96">
      <w:pPr>
        <w:pStyle w:val="24"/>
        <w:spacing w:line="360" w:lineRule="auto"/>
        <w:ind w:firstLineChars="989" w:firstLine="2979"/>
      </w:pPr>
    </w:p>
    <w:p w:rsidR="00A15D96" w:rsidRDefault="000B730B">
      <w:pPr>
        <w:pStyle w:val="af0"/>
        <w:ind w:firstLineChars="813" w:firstLine="2612"/>
        <w:jc w:val="left"/>
      </w:pPr>
      <w:bookmarkStart w:id="5" w:name="_Toc458413559"/>
      <w:r>
        <w:rPr>
          <w:rFonts w:hint="eastAsia"/>
        </w:rPr>
        <w:t>5.</w:t>
      </w:r>
      <w:r>
        <w:rPr>
          <w:rFonts w:hint="eastAsia"/>
        </w:rPr>
        <w:t>电气系统安全要求</w:t>
      </w:r>
      <w:bookmarkEnd w:id="5"/>
    </w:p>
    <w:p w:rsidR="00A15D96" w:rsidRDefault="00A15D96">
      <w:pPr>
        <w:pStyle w:val="24"/>
        <w:spacing w:line="360" w:lineRule="auto"/>
        <w:ind w:firstLineChars="1046" w:firstLine="3780"/>
        <w:rPr>
          <w:rFonts w:asciiTheme="minorEastAsia" w:eastAsiaTheme="minorEastAsia" w:hAnsiTheme="minorEastAsia"/>
          <w:sz w:val="36"/>
          <w:szCs w:val="36"/>
        </w:rPr>
      </w:pPr>
    </w:p>
    <w:p w:rsidR="00A15D96" w:rsidRDefault="000B730B">
      <w:pPr>
        <w:pStyle w:val="x4"/>
        <w:spacing w:line="360" w:lineRule="auto"/>
        <w:ind w:firstLineChars="0" w:firstLine="0"/>
        <w:rPr>
          <w:rFonts w:ascii="仿宋" w:eastAsia="仿宋" w:hAnsi="仿宋"/>
          <w:color w:val="000000"/>
          <w:spacing w:val="0"/>
          <w:kern w:val="2"/>
          <w:sz w:val="28"/>
          <w:szCs w:val="28"/>
        </w:rPr>
      </w:pPr>
      <w:r>
        <w:rPr>
          <w:rFonts w:ascii="仿宋" w:eastAsia="仿宋" w:hAnsi="仿宋" w:hint="eastAsia"/>
          <w:b/>
          <w:color w:val="000000"/>
          <w:spacing w:val="0"/>
          <w:kern w:val="2"/>
          <w:sz w:val="28"/>
          <w:szCs w:val="28"/>
        </w:rPr>
        <w:t>5.1</w:t>
      </w:r>
      <w:r>
        <w:rPr>
          <w:rFonts w:ascii="仿宋" w:eastAsia="仿宋" w:hAnsi="仿宋"/>
          <w:sz w:val="28"/>
          <w:szCs w:val="28"/>
        </w:rPr>
        <w:t>设备中带电电路之间以及带电零部件或接地零部件的电气间隙应大于4mm，爬电距离应大于6mm。</w:t>
      </w:r>
      <w:r>
        <w:rPr>
          <w:rFonts w:ascii="仿宋" w:eastAsia="仿宋" w:hAnsi="仿宋" w:hint="eastAsia"/>
          <w:sz w:val="28"/>
          <w:szCs w:val="28"/>
        </w:rPr>
        <w:t>并</w:t>
      </w:r>
      <w:r>
        <w:rPr>
          <w:rFonts w:ascii="仿宋" w:eastAsia="仿宋" w:hAnsi="仿宋" w:hint="eastAsia"/>
          <w:color w:val="000000"/>
          <w:spacing w:val="0"/>
          <w:kern w:val="2"/>
          <w:sz w:val="28"/>
          <w:szCs w:val="28"/>
        </w:rPr>
        <w:t>应符合《电控设备 第二部分 装有电子器件的电控设备》GB/T 3797-2005中第4.7条的规定。</w:t>
      </w:r>
    </w:p>
    <w:p w:rsidR="00A15D96" w:rsidRDefault="000B730B">
      <w:pPr>
        <w:pStyle w:val="a7"/>
        <w:spacing w:line="360" w:lineRule="auto"/>
        <w:ind w:firstLine="0"/>
        <w:rPr>
          <w:rFonts w:ascii="仿宋" w:eastAsia="仿宋" w:hAnsi="仿宋"/>
        </w:rPr>
      </w:pPr>
      <w:r>
        <w:rPr>
          <w:rFonts w:ascii="仿宋" w:eastAsia="仿宋" w:hAnsi="仿宋" w:hint="eastAsia"/>
          <w:b/>
          <w:kern w:val="2"/>
        </w:rPr>
        <w:t>5.2</w:t>
      </w:r>
      <w:r>
        <w:rPr>
          <w:rFonts w:ascii="仿宋" w:eastAsia="仿宋" w:hAnsi="仿宋"/>
        </w:rPr>
        <w:t>设备</w:t>
      </w:r>
      <w:r>
        <w:rPr>
          <w:rFonts w:ascii="仿宋" w:eastAsia="仿宋" w:hAnsi="仿宋" w:hint="eastAsia"/>
          <w:kern w:val="2"/>
        </w:rPr>
        <w:t>必须设置有防雷、保护接地装置、，</w:t>
      </w:r>
      <w:r>
        <w:rPr>
          <w:rFonts w:ascii="仿宋" w:eastAsia="仿宋" w:hAnsi="仿宋"/>
        </w:rPr>
        <w:t>金属构体上应设置接地点，与接地点相连接的保护导线的截面，应与设备导体截面积相同</w:t>
      </w:r>
      <w:r>
        <w:rPr>
          <w:rFonts w:ascii="仿宋" w:eastAsia="仿宋" w:hAnsi="仿宋" w:hint="eastAsia"/>
        </w:rPr>
        <w:t>，</w:t>
      </w:r>
      <w:r>
        <w:rPr>
          <w:rFonts w:ascii="仿宋" w:eastAsia="仿宋" w:hAnsi="仿宋"/>
        </w:rPr>
        <w:t>与接地点连接的导线必须是黄、绿双色线。</w:t>
      </w:r>
      <w:r>
        <w:rPr>
          <w:rFonts w:ascii="仿宋" w:eastAsia="仿宋" w:hAnsi="仿宋" w:hint="eastAsia"/>
        </w:rPr>
        <w:t>并</w:t>
      </w:r>
      <w:r>
        <w:rPr>
          <w:rFonts w:ascii="仿宋" w:eastAsia="仿宋" w:hAnsi="仿宋" w:hint="eastAsia"/>
          <w:kern w:val="2"/>
        </w:rPr>
        <w:t>应符合《电控设备第二部分，装有电子器件的电控设备》GB3797规定。接地保护型式应满足</w:t>
      </w:r>
      <w:r>
        <w:rPr>
          <w:rFonts w:ascii="仿宋" w:eastAsia="仿宋" w:hAnsi="仿宋" w:hint="eastAsia"/>
          <w:spacing w:val="-16"/>
        </w:rPr>
        <w:t>《系统接地的型式及安全技术要求》GB14050要求 。</w:t>
      </w:r>
    </w:p>
    <w:p w:rsidR="00A15D96" w:rsidRDefault="000B730B">
      <w:pPr>
        <w:snapToGrid w:val="0"/>
        <w:spacing w:line="360" w:lineRule="auto"/>
        <w:rPr>
          <w:rFonts w:ascii="仿宋" w:eastAsia="仿宋" w:hAnsi="仿宋"/>
        </w:rPr>
      </w:pPr>
      <w:r>
        <w:rPr>
          <w:rFonts w:ascii="仿宋" w:eastAsia="仿宋" w:hAnsi="仿宋" w:hint="eastAsia"/>
          <w:b/>
          <w:kern w:val="2"/>
        </w:rPr>
        <w:t xml:space="preserve">5.3 </w:t>
      </w:r>
      <w:r>
        <w:rPr>
          <w:rFonts w:ascii="仿宋" w:eastAsia="仿宋" w:hAnsi="仿宋"/>
        </w:rPr>
        <w:t>设备中带电回路之间及带电回路和地之间的绝缘电阻按标称电压应至少1000Ω/V(</w:t>
      </w:r>
      <w:r>
        <w:rPr>
          <w:rFonts w:ascii="仿宋" w:eastAsia="仿宋" w:hAnsi="仿宋" w:hint="eastAsia"/>
        </w:rPr>
        <w:t>按其电压等级的绝缘电阻表测量</w:t>
      </w:r>
      <w:r>
        <w:rPr>
          <w:rFonts w:ascii="仿宋" w:eastAsia="仿宋" w:hAnsi="仿宋"/>
        </w:rPr>
        <w:t>)；介电强度(主</w:t>
      </w:r>
      <w:r>
        <w:rPr>
          <w:rFonts w:ascii="仿宋" w:eastAsia="仿宋" w:hAnsi="仿宋"/>
        </w:rPr>
        <w:lastRenderedPageBreak/>
        <w:t>回路)应至少达到强度2500V,(辅助回路) 工频耐受电压应至少达到1500V。</w:t>
      </w:r>
      <w:r>
        <w:rPr>
          <w:rFonts w:ascii="仿宋" w:eastAsia="仿宋" w:hAnsi="仿宋" w:hint="eastAsia"/>
          <w:kern w:val="2"/>
        </w:rPr>
        <w:t>并应符合《电控设备 第二部分 装有电子器件的电控设备》GB/T 3797-2005中第4.8条的规定。</w:t>
      </w:r>
    </w:p>
    <w:p w:rsidR="00A15D96" w:rsidRDefault="000B730B">
      <w:pPr>
        <w:pStyle w:val="ListParagraph1"/>
        <w:snapToGrid w:val="0"/>
        <w:spacing w:line="360" w:lineRule="auto"/>
        <w:ind w:firstLineChars="0" w:firstLine="0"/>
        <w:rPr>
          <w:rFonts w:ascii="仿宋" w:eastAsia="仿宋" w:hAnsi="仿宋"/>
          <w:sz w:val="28"/>
          <w:szCs w:val="28"/>
        </w:rPr>
      </w:pPr>
      <w:r>
        <w:rPr>
          <w:rFonts w:ascii="仿宋" w:eastAsia="仿宋" w:hAnsi="仿宋" w:hint="eastAsia"/>
          <w:b/>
          <w:color w:val="000000"/>
          <w:sz w:val="28"/>
          <w:szCs w:val="28"/>
        </w:rPr>
        <w:t>5.4</w:t>
      </w:r>
      <w:r>
        <w:rPr>
          <w:rFonts w:ascii="仿宋" w:eastAsia="仿宋" w:hAnsi="仿宋" w:hint="eastAsia"/>
          <w:color w:val="000000"/>
          <w:sz w:val="28"/>
          <w:szCs w:val="28"/>
        </w:rPr>
        <w:t xml:space="preserve"> 电气及自动控制系统应具有抗干扰能力，距离电气及自动控制箱1m处，在电动设备启动运行的干扰下，应能稳定可靠地工作。</w:t>
      </w:r>
      <w:r>
        <w:rPr>
          <w:rFonts w:ascii="仿宋" w:eastAsia="仿宋" w:hAnsi="仿宋"/>
          <w:sz w:val="28"/>
          <w:szCs w:val="28"/>
        </w:rPr>
        <w:t>在5.9m/s(0.6G)震动下可正常工作。抗电磁干扰性能符合IEC255-22标准规定。</w:t>
      </w:r>
    </w:p>
    <w:p w:rsidR="00A15D96" w:rsidRDefault="000B730B">
      <w:pPr>
        <w:pStyle w:val="x4"/>
        <w:spacing w:line="360" w:lineRule="auto"/>
        <w:ind w:firstLineChars="0" w:firstLine="0"/>
        <w:rPr>
          <w:rFonts w:ascii="仿宋" w:eastAsia="仿宋" w:hAnsi="仿宋"/>
          <w:color w:val="000000"/>
          <w:spacing w:val="0"/>
          <w:kern w:val="2"/>
          <w:sz w:val="28"/>
          <w:szCs w:val="28"/>
        </w:rPr>
      </w:pPr>
      <w:r>
        <w:rPr>
          <w:rFonts w:ascii="仿宋" w:eastAsia="仿宋" w:hAnsi="仿宋" w:hint="eastAsia"/>
          <w:b/>
          <w:color w:val="000000"/>
          <w:spacing w:val="0"/>
          <w:kern w:val="2"/>
          <w:sz w:val="28"/>
          <w:szCs w:val="28"/>
        </w:rPr>
        <w:t xml:space="preserve">5.5 </w:t>
      </w:r>
      <w:r>
        <w:rPr>
          <w:rFonts w:ascii="仿宋" w:eastAsia="仿宋" w:hAnsi="仿宋" w:hint="eastAsia"/>
          <w:color w:val="000000"/>
          <w:spacing w:val="0"/>
          <w:kern w:val="2"/>
          <w:sz w:val="28"/>
          <w:szCs w:val="28"/>
        </w:rPr>
        <w:t>设备的变频运行产生的谐波分量及消除谐波能力应符合国家有关标准的规定。</w:t>
      </w:r>
    </w:p>
    <w:p w:rsidR="00A15D96" w:rsidRDefault="000B730B">
      <w:pPr>
        <w:pStyle w:val="x4"/>
        <w:spacing w:line="360" w:lineRule="auto"/>
        <w:ind w:firstLineChars="0" w:firstLine="0"/>
        <w:rPr>
          <w:sz w:val="28"/>
          <w:szCs w:val="28"/>
        </w:rPr>
      </w:pPr>
      <w:r>
        <w:rPr>
          <w:rFonts w:ascii="仿宋" w:eastAsia="仿宋" w:hAnsi="仿宋" w:hint="eastAsia"/>
          <w:b/>
          <w:kern w:val="2"/>
          <w:sz w:val="28"/>
          <w:szCs w:val="28"/>
        </w:rPr>
        <w:t xml:space="preserve">5.6 </w:t>
      </w:r>
      <w:r>
        <w:rPr>
          <w:rFonts w:ascii="仿宋" w:eastAsia="仿宋" w:hAnsi="仿宋"/>
          <w:sz w:val="28"/>
          <w:szCs w:val="28"/>
        </w:rPr>
        <w:t>控制柜的内部结构布置必须严格按系统图、国家标准及地方规范执行；内部接线应排列整齐、清晰和美观，绑扎成束或敷于专用塑料槽内卡箍箍在安装架上；配线应考虑足够的余量</w:t>
      </w:r>
      <w:r>
        <w:rPr>
          <w:sz w:val="28"/>
          <w:szCs w:val="28"/>
        </w:rPr>
        <w:t>。</w:t>
      </w:r>
    </w:p>
    <w:p w:rsidR="00A15D96" w:rsidRDefault="00A15D96">
      <w:pPr>
        <w:pStyle w:val="x4"/>
        <w:spacing w:line="360" w:lineRule="auto"/>
        <w:ind w:firstLineChars="0" w:firstLine="0"/>
      </w:pPr>
    </w:p>
    <w:p w:rsidR="00A15D96" w:rsidRDefault="000B730B">
      <w:pPr>
        <w:pStyle w:val="af0"/>
        <w:ind w:firstLineChars="933" w:firstLine="2997"/>
        <w:jc w:val="left"/>
      </w:pPr>
      <w:bookmarkStart w:id="6" w:name="_Toc458413560"/>
      <w:r>
        <w:rPr>
          <w:rFonts w:hint="eastAsia"/>
        </w:rPr>
        <w:t>6.</w:t>
      </w:r>
      <w:r>
        <w:rPr>
          <w:rFonts w:hint="eastAsia"/>
        </w:rPr>
        <w:t>主要组成部件</w:t>
      </w:r>
      <w:bookmarkEnd w:id="6"/>
    </w:p>
    <w:p w:rsidR="00A15D96" w:rsidRDefault="00A15D96">
      <w:pPr>
        <w:pStyle w:val="34"/>
        <w:spacing w:line="360" w:lineRule="auto"/>
        <w:ind w:firstLineChars="895" w:firstLine="2875"/>
        <w:rPr>
          <w:b/>
          <w:sz w:val="32"/>
          <w:szCs w:val="32"/>
        </w:rPr>
      </w:pPr>
    </w:p>
    <w:p w:rsidR="00A15D96" w:rsidRDefault="000B730B">
      <w:pPr>
        <w:pStyle w:val="34"/>
        <w:spacing w:line="360" w:lineRule="auto"/>
        <w:ind w:firstLine="0"/>
        <w:rPr>
          <w:rFonts w:ascii="仿宋" w:eastAsia="仿宋" w:hAnsi="仿宋"/>
          <w:b/>
          <w:szCs w:val="28"/>
        </w:rPr>
      </w:pPr>
      <w:r>
        <w:rPr>
          <w:rFonts w:ascii="仿宋" w:eastAsia="仿宋" w:hAnsi="仿宋" w:hint="eastAsia"/>
          <w:b/>
          <w:szCs w:val="28"/>
        </w:rPr>
        <w:t>6.1 增压设备控制柜</w:t>
      </w:r>
    </w:p>
    <w:p w:rsidR="00A15D96" w:rsidRDefault="000B730B">
      <w:pPr>
        <w:pStyle w:val="34"/>
        <w:spacing w:line="360" w:lineRule="auto"/>
        <w:rPr>
          <w:rFonts w:ascii="仿宋" w:eastAsia="仿宋" w:hAnsi="仿宋"/>
          <w:b/>
          <w:szCs w:val="28"/>
        </w:rPr>
      </w:pPr>
      <w:r>
        <w:rPr>
          <w:rFonts w:ascii="仿宋" w:eastAsia="仿宋" w:hAnsi="仿宋" w:hint="eastAsia"/>
          <w:b/>
          <w:szCs w:val="28"/>
        </w:rPr>
        <w:t>6.1.1.变频器要求</w:t>
      </w:r>
    </w:p>
    <w:p w:rsidR="00A15D96" w:rsidRPr="0018548A" w:rsidRDefault="000B730B">
      <w:pPr>
        <w:pStyle w:val="x4"/>
        <w:spacing w:line="360" w:lineRule="auto"/>
        <w:ind w:firstLineChars="250" w:firstLine="700"/>
        <w:rPr>
          <w:rFonts w:ascii="仿宋" w:eastAsia="仿宋" w:hAnsi="仿宋"/>
          <w:color w:val="FF0000"/>
          <w:spacing w:val="0"/>
          <w:kern w:val="2"/>
          <w:sz w:val="28"/>
          <w:szCs w:val="28"/>
        </w:rPr>
      </w:pPr>
      <w:r w:rsidRPr="0018548A">
        <w:rPr>
          <w:rFonts w:ascii="仿宋" w:eastAsia="仿宋" w:hAnsi="仿宋" w:hint="eastAsia"/>
          <w:color w:val="FF0000"/>
          <w:spacing w:val="0"/>
          <w:kern w:val="2"/>
          <w:sz w:val="28"/>
          <w:szCs w:val="28"/>
        </w:rPr>
        <w:t>1.每台水泵必须采用“一控一”全变频配置变频器，启动和停机均应通过变频器调速实现，避免造成压力波动超过规定范围。</w:t>
      </w:r>
    </w:p>
    <w:p w:rsidR="00A15D96" w:rsidRDefault="000B730B">
      <w:pPr>
        <w:pStyle w:val="x4"/>
        <w:spacing w:line="360" w:lineRule="auto"/>
        <w:ind w:firstLineChars="250" w:firstLine="70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2.变频器的输出频率范围0</w:t>
      </w:r>
      <w:r>
        <w:rPr>
          <w:rFonts w:ascii="仿宋" w:eastAsia="仿宋" w:hAnsi="仿宋"/>
          <w:color w:val="000000"/>
          <w:spacing w:val="0"/>
          <w:kern w:val="2"/>
          <w:sz w:val="28"/>
          <w:szCs w:val="28"/>
        </w:rPr>
        <w:t>~</w:t>
      </w:r>
      <w:r>
        <w:rPr>
          <w:rFonts w:ascii="仿宋" w:eastAsia="仿宋" w:hAnsi="仿宋" w:hint="eastAsia"/>
          <w:color w:val="000000"/>
          <w:spacing w:val="0"/>
          <w:kern w:val="2"/>
          <w:sz w:val="28"/>
          <w:szCs w:val="28"/>
        </w:rPr>
        <w:t>50</w:t>
      </w:r>
      <w:r>
        <w:rPr>
          <w:rFonts w:ascii="仿宋" w:eastAsia="仿宋" w:hAnsi="仿宋"/>
          <w:color w:val="000000"/>
          <w:spacing w:val="0"/>
          <w:kern w:val="2"/>
          <w:sz w:val="28"/>
          <w:szCs w:val="28"/>
        </w:rPr>
        <w:t>H</w:t>
      </w:r>
      <w:r>
        <w:rPr>
          <w:rFonts w:ascii="仿宋" w:eastAsia="仿宋" w:hAnsi="仿宋" w:hint="eastAsia"/>
          <w:color w:val="000000"/>
          <w:spacing w:val="0"/>
          <w:kern w:val="2"/>
          <w:sz w:val="28"/>
          <w:szCs w:val="28"/>
        </w:rPr>
        <w:t>z，应根据电机配合特性，锁定输出最低频率，防止误操作时负载转矩大于失步转矩；输出最高频率不应大于50Hz，严禁水泵电机过速。</w:t>
      </w:r>
    </w:p>
    <w:p w:rsidR="00A15D96" w:rsidRDefault="000B730B">
      <w:pPr>
        <w:pStyle w:val="x4"/>
        <w:spacing w:line="360" w:lineRule="auto"/>
        <w:ind w:firstLineChars="250" w:firstLine="70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3.变频器应能在任意负载下，功率因素大于0</w:t>
      </w:r>
      <w:r>
        <w:rPr>
          <w:rFonts w:ascii="仿宋" w:eastAsia="仿宋" w:hAnsi="仿宋"/>
          <w:color w:val="000000"/>
          <w:spacing w:val="0"/>
          <w:kern w:val="2"/>
          <w:sz w:val="28"/>
          <w:szCs w:val="28"/>
        </w:rPr>
        <w:t>.9</w:t>
      </w:r>
      <w:r>
        <w:rPr>
          <w:rFonts w:ascii="仿宋" w:eastAsia="仿宋" w:hAnsi="仿宋" w:hint="eastAsia"/>
          <w:color w:val="000000"/>
          <w:spacing w:val="0"/>
          <w:kern w:val="2"/>
          <w:sz w:val="28"/>
          <w:szCs w:val="28"/>
        </w:rPr>
        <w:t>5，效率大于0</w:t>
      </w:r>
      <w:r>
        <w:rPr>
          <w:rFonts w:ascii="仿宋" w:eastAsia="仿宋" w:hAnsi="仿宋"/>
          <w:color w:val="000000"/>
          <w:spacing w:val="0"/>
          <w:kern w:val="2"/>
          <w:sz w:val="28"/>
          <w:szCs w:val="28"/>
        </w:rPr>
        <w:t>.9</w:t>
      </w:r>
      <w:r>
        <w:rPr>
          <w:rFonts w:ascii="仿宋" w:eastAsia="仿宋" w:hAnsi="仿宋" w:hint="eastAsia"/>
          <w:color w:val="000000"/>
          <w:spacing w:val="0"/>
          <w:kern w:val="2"/>
          <w:sz w:val="28"/>
          <w:szCs w:val="28"/>
        </w:rPr>
        <w:t>6。</w:t>
      </w:r>
    </w:p>
    <w:p w:rsidR="00A15D96" w:rsidRDefault="000B730B">
      <w:pPr>
        <w:pStyle w:val="x4"/>
        <w:spacing w:line="360" w:lineRule="auto"/>
        <w:ind w:firstLineChars="250" w:firstLine="70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4.变频器运行时，产生的谐波电压、电流应能满足</w:t>
      </w:r>
      <w:r>
        <w:rPr>
          <w:rFonts w:ascii="仿宋" w:eastAsia="仿宋" w:hAnsi="仿宋"/>
          <w:color w:val="000000"/>
          <w:spacing w:val="0"/>
          <w:kern w:val="2"/>
          <w:sz w:val="28"/>
          <w:szCs w:val="28"/>
        </w:rPr>
        <w:t>IEEE-519-</w:t>
      </w:r>
      <w:r>
        <w:rPr>
          <w:rFonts w:ascii="仿宋" w:eastAsia="仿宋" w:hAnsi="仿宋" w:hint="eastAsia"/>
          <w:color w:val="000000"/>
          <w:spacing w:val="0"/>
          <w:kern w:val="2"/>
          <w:sz w:val="28"/>
          <w:szCs w:val="28"/>
        </w:rPr>
        <w:t>1992和GB/T 14549-93标准要求。</w:t>
      </w:r>
    </w:p>
    <w:p w:rsidR="00A15D96" w:rsidRDefault="000B730B">
      <w:pPr>
        <w:pStyle w:val="x4"/>
        <w:spacing w:line="360" w:lineRule="auto"/>
        <w:ind w:firstLineChars="250" w:firstLine="70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lastRenderedPageBreak/>
        <w:t>5.变频器应带有3个可编程，隔离输入的数字口即：1个可编程的模拟输入（需要时可作为数字输入），1个可编程模拟输出，1个可编程继电器数字输出。</w:t>
      </w:r>
    </w:p>
    <w:p w:rsidR="00A15D96" w:rsidRDefault="000B730B">
      <w:pPr>
        <w:pStyle w:val="x4"/>
        <w:spacing w:line="360" w:lineRule="auto"/>
        <w:ind w:firstLineChars="250" w:firstLine="70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6.变频器的输出电流过载150％时，持续时间不应超过60秒。每次过载间隔时间不应超过300秒。</w:t>
      </w:r>
    </w:p>
    <w:p w:rsidR="00A15D96" w:rsidRDefault="000B730B">
      <w:pPr>
        <w:pStyle w:val="x4"/>
        <w:spacing w:line="360" w:lineRule="auto"/>
        <w:ind w:firstLineChars="250" w:firstLine="70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7.变频器应具有以下保护功能：</w:t>
      </w:r>
    </w:p>
    <w:p w:rsidR="00A15D96" w:rsidRDefault="000B730B">
      <w:pPr>
        <w:pStyle w:val="x4"/>
        <w:spacing w:line="360" w:lineRule="auto"/>
        <w:ind w:firstLineChars="252" w:firstLine="706"/>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过压/欠压保护、过载/过流保护、接地/短路故障保护、防止点击失速保护、电机堵转保护、电机过温保护、变频器过温保护、参数互锁保护。</w:t>
      </w:r>
    </w:p>
    <w:p w:rsidR="00A15D96" w:rsidRDefault="000B730B">
      <w:pPr>
        <w:pStyle w:val="x4"/>
        <w:spacing w:line="360" w:lineRule="auto"/>
        <w:ind w:firstLineChars="250" w:firstLine="70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8</w:t>
      </w:r>
      <w:r w:rsidRPr="00793472">
        <w:rPr>
          <w:rFonts w:ascii="仿宋" w:eastAsia="仿宋" w:hAnsi="仿宋" w:hint="eastAsia"/>
          <w:color w:val="FF0000"/>
          <w:spacing w:val="0"/>
          <w:kern w:val="2"/>
          <w:sz w:val="28"/>
          <w:szCs w:val="28"/>
        </w:rPr>
        <w:t>.变频器应采用带面板操作功能，品牌应采用西门子440系列</w:t>
      </w:r>
      <w:r>
        <w:rPr>
          <w:rFonts w:ascii="仿宋" w:eastAsia="仿宋" w:hAnsi="仿宋" w:hint="eastAsia"/>
          <w:color w:val="000000"/>
          <w:spacing w:val="0"/>
          <w:kern w:val="2"/>
          <w:sz w:val="28"/>
          <w:szCs w:val="28"/>
        </w:rPr>
        <w:t>。</w:t>
      </w:r>
    </w:p>
    <w:p w:rsidR="00A15D96" w:rsidRDefault="000B730B">
      <w:pPr>
        <w:pStyle w:val="x4"/>
        <w:spacing w:line="360" w:lineRule="auto"/>
        <w:ind w:firstLineChars="250" w:firstLine="70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9.变频器额定持续输出电流应大于等于拖动水泵电机的额定电流。</w:t>
      </w:r>
    </w:p>
    <w:p w:rsidR="00A15D96" w:rsidRDefault="000B730B">
      <w:pPr>
        <w:pStyle w:val="34"/>
        <w:spacing w:line="360" w:lineRule="auto"/>
        <w:rPr>
          <w:rFonts w:ascii="仿宋" w:eastAsia="仿宋" w:hAnsi="仿宋"/>
          <w:b/>
          <w:szCs w:val="28"/>
        </w:rPr>
      </w:pPr>
      <w:r>
        <w:rPr>
          <w:rFonts w:ascii="仿宋" w:eastAsia="仿宋" w:hAnsi="仿宋" w:hint="eastAsia"/>
          <w:b/>
          <w:szCs w:val="28"/>
        </w:rPr>
        <w:t>6.1.2 触摸屏要求</w:t>
      </w:r>
    </w:p>
    <w:p w:rsidR="00A15D96" w:rsidRDefault="000B730B">
      <w:pPr>
        <w:pStyle w:val="x4"/>
        <w:spacing w:line="360" w:lineRule="auto"/>
        <w:ind w:firstLine="560"/>
        <w:rPr>
          <w:rFonts w:ascii="仿宋" w:eastAsia="仿宋" w:hAnsi="仿宋"/>
          <w:color w:val="000000"/>
          <w:spacing w:val="0"/>
          <w:kern w:val="2"/>
          <w:sz w:val="28"/>
          <w:szCs w:val="28"/>
        </w:rPr>
      </w:pPr>
      <w:r w:rsidRPr="00793472">
        <w:rPr>
          <w:rFonts w:ascii="仿宋" w:eastAsia="仿宋" w:hAnsi="仿宋" w:hint="eastAsia"/>
          <w:color w:val="FF0000"/>
          <w:spacing w:val="0"/>
          <w:kern w:val="2"/>
          <w:sz w:val="28"/>
          <w:szCs w:val="28"/>
        </w:rPr>
        <w:t>应采用西门子（SMART 700 IE）的</w:t>
      </w:r>
      <w:r w:rsidRPr="00793472">
        <w:rPr>
          <w:rFonts w:ascii="仿宋" w:eastAsia="仿宋" w:hAnsi="仿宋" w:hint="eastAsia"/>
          <w:color w:val="FF0000"/>
          <w:sz w:val="28"/>
          <w:szCs w:val="28"/>
        </w:rPr>
        <w:t>7英寸</w:t>
      </w:r>
      <w:r w:rsidRPr="00793472">
        <w:rPr>
          <w:rFonts w:ascii="仿宋" w:eastAsia="仿宋" w:hAnsi="仿宋" w:hint="eastAsia"/>
          <w:color w:val="FF0000"/>
          <w:spacing w:val="0"/>
          <w:kern w:val="2"/>
          <w:sz w:val="28"/>
          <w:szCs w:val="28"/>
        </w:rPr>
        <w:t>中文显示</w:t>
      </w:r>
      <w:r w:rsidRPr="00793472">
        <w:rPr>
          <w:rFonts w:ascii="仿宋" w:eastAsia="仿宋" w:hAnsi="仿宋" w:hint="eastAsia"/>
          <w:color w:val="FF0000"/>
          <w:sz w:val="28"/>
          <w:szCs w:val="28"/>
        </w:rPr>
        <w:t>触摸屏</w:t>
      </w:r>
      <w:r>
        <w:rPr>
          <w:rFonts w:ascii="仿宋" w:eastAsia="仿宋" w:hAnsi="仿宋" w:hint="eastAsia"/>
          <w:spacing w:val="0"/>
          <w:kern w:val="2"/>
          <w:sz w:val="28"/>
          <w:szCs w:val="28"/>
        </w:rPr>
        <w:t>，</w:t>
      </w:r>
      <w:r>
        <w:rPr>
          <w:rFonts w:ascii="仿宋" w:eastAsia="仿宋" w:hAnsi="仿宋" w:hint="eastAsia"/>
          <w:sz w:val="28"/>
          <w:szCs w:val="28"/>
        </w:rPr>
        <w:t>触摸屏</w:t>
      </w:r>
      <w:r>
        <w:rPr>
          <w:rFonts w:ascii="仿宋" w:eastAsia="仿宋" w:hAnsi="仿宋" w:hint="eastAsia"/>
          <w:spacing w:val="0"/>
          <w:kern w:val="2"/>
          <w:sz w:val="28"/>
          <w:szCs w:val="28"/>
        </w:rPr>
        <w:t>应能明确地显示当前设备运行的各项数据及运行状态，同时可在界面上对相关的控制参数及供水模式进行设定。</w:t>
      </w:r>
      <w:r>
        <w:rPr>
          <w:rFonts w:ascii="仿宋" w:eastAsia="仿宋" w:hAnsi="仿宋" w:hint="eastAsia"/>
          <w:sz w:val="28"/>
          <w:szCs w:val="28"/>
        </w:rPr>
        <w:t>触摸屏</w:t>
      </w:r>
      <w:r>
        <w:rPr>
          <w:rFonts w:ascii="仿宋" w:eastAsia="仿宋" w:hAnsi="仿宋" w:hint="eastAsia"/>
          <w:spacing w:val="0"/>
          <w:kern w:val="2"/>
          <w:sz w:val="28"/>
          <w:szCs w:val="28"/>
        </w:rPr>
        <w:t>应能显示和控制的项目（至</w:t>
      </w:r>
      <w:r>
        <w:rPr>
          <w:rFonts w:ascii="仿宋" w:eastAsia="仿宋" w:hAnsi="仿宋" w:hint="eastAsia"/>
          <w:color w:val="000000"/>
          <w:spacing w:val="0"/>
          <w:kern w:val="2"/>
          <w:sz w:val="28"/>
          <w:szCs w:val="28"/>
        </w:rPr>
        <w:t>少但不限于以下项目）如表6.1.2。</w:t>
      </w:r>
    </w:p>
    <w:p w:rsidR="00A15D96" w:rsidRDefault="000B730B" w:rsidP="0018548A">
      <w:pPr>
        <w:pStyle w:val="afb"/>
        <w:spacing w:line="360" w:lineRule="auto"/>
        <w:ind w:firstLineChars="300" w:firstLine="843"/>
        <w:jc w:val="center"/>
        <w:rPr>
          <w:rFonts w:ascii="仿宋" w:eastAsia="仿宋" w:hAnsi="仿宋"/>
          <w:b/>
          <w:color w:val="000000"/>
          <w:kern w:val="2"/>
          <w:sz w:val="28"/>
          <w:szCs w:val="28"/>
        </w:rPr>
      </w:pPr>
      <w:r>
        <w:rPr>
          <w:rFonts w:ascii="仿宋" w:eastAsia="仿宋" w:hAnsi="仿宋" w:hint="eastAsia"/>
          <w:b/>
          <w:color w:val="000000"/>
          <w:kern w:val="2"/>
          <w:sz w:val="28"/>
          <w:szCs w:val="28"/>
        </w:rPr>
        <w:t>表6.1.2  显示和控制项目</w:t>
      </w:r>
    </w:p>
    <w:tbl>
      <w:tblPr>
        <w:tblW w:w="8040" w:type="dxa"/>
        <w:jc w:val="center"/>
        <w:tblInd w:w="-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2415"/>
        <w:gridCol w:w="5625"/>
      </w:tblGrid>
      <w:tr w:rsidR="00A15D96">
        <w:trPr>
          <w:trHeight w:val="360"/>
          <w:jc w:val="center"/>
        </w:trPr>
        <w:tc>
          <w:tcPr>
            <w:tcW w:w="2415" w:type="dxa"/>
            <w:vAlign w:val="center"/>
          </w:tcPr>
          <w:p w:rsidR="00A15D96" w:rsidRDefault="000B730B">
            <w:pPr>
              <w:pStyle w:val="afb"/>
              <w:spacing w:line="360" w:lineRule="auto"/>
              <w:ind w:firstLine="560"/>
              <w:rPr>
                <w:rFonts w:ascii="仿宋" w:eastAsia="仿宋" w:hAnsi="仿宋"/>
                <w:color w:val="000000"/>
                <w:sz w:val="28"/>
                <w:szCs w:val="28"/>
              </w:rPr>
            </w:pPr>
            <w:r>
              <w:rPr>
                <w:rFonts w:ascii="仿宋" w:eastAsia="仿宋" w:hAnsi="仿宋" w:hint="eastAsia"/>
                <w:color w:val="000000"/>
                <w:sz w:val="28"/>
                <w:szCs w:val="28"/>
              </w:rPr>
              <w:t>类  型</w:t>
            </w:r>
          </w:p>
        </w:tc>
        <w:tc>
          <w:tcPr>
            <w:tcW w:w="5625" w:type="dxa"/>
            <w:vAlign w:val="center"/>
          </w:tcPr>
          <w:p w:rsidR="00A15D96" w:rsidRDefault="000B730B">
            <w:pPr>
              <w:pStyle w:val="afb"/>
              <w:spacing w:line="360" w:lineRule="auto"/>
              <w:ind w:firstLine="560"/>
              <w:rPr>
                <w:rFonts w:ascii="仿宋" w:eastAsia="仿宋" w:hAnsi="仿宋"/>
                <w:color w:val="000000"/>
                <w:sz w:val="28"/>
                <w:szCs w:val="28"/>
              </w:rPr>
            </w:pPr>
            <w:r>
              <w:rPr>
                <w:rFonts w:ascii="仿宋" w:eastAsia="仿宋" w:hAnsi="仿宋" w:hint="eastAsia"/>
                <w:color w:val="000000"/>
                <w:sz w:val="28"/>
                <w:szCs w:val="28"/>
              </w:rPr>
              <w:t>项  目</w:t>
            </w:r>
          </w:p>
        </w:tc>
      </w:tr>
      <w:tr w:rsidR="00A15D96">
        <w:trPr>
          <w:cantSplit/>
          <w:trHeight w:val="385"/>
          <w:jc w:val="center"/>
        </w:trPr>
        <w:tc>
          <w:tcPr>
            <w:tcW w:w="2415" w:type="dxa"/>
            <w:vMerge w:val="restart"/>
            <w:vAlign w:val="center"/>
          </w:tcPr>
          <w:p w:rsidR="00A15D96" w:rsidRDefault="000B730B">
            <w:pPr>
              <w:pStyle w:val="afb"/>
              <w:spacing w:line="360" w:lineRule="auto"/>
              <w:ind w:firstLine="560"/>
              <w:rPr>
                <w:rFonts w:ascii="仿宋" w:eastAsia="仿宋" w:hAnsi="仿宋"/>
                <w:color w:val="000000"/>
                <w:sz w:val="28"/>
                <w:szCs w:val="28"/>
              </w:rPr>
            </w:pPr>
            <w:r>
              <w:rPr>
                <w:rFonts w:ascii="仿宋" w:eastAsia="仿宋" w:hAnsi="仿宋" w:hint="eastAsia"/>
                <w:color w:val="000000"/>
                <w:sz w:val="28"/>
                <w:szCs w:val="28"/>
              </w:rPr>
              <w:t>显  示</w:t>
            </w:r>
          </w:p>
        </w:tc>
        <w:tc>
          <w:tcPr>
            <w:tcW w:w="5625" w:type="dxa"/>
            <w:vAlign w:val="center"/>
          </w:tcPr>
          <w:p w:rsidR="00A15D96" w:rsidRDefault="000B730B">
            <w:pPr>
              <w:pStyle w:val="afb"/>
              <w:spacing w:line="360" w:lineRule="auto"/>
              <w:ind w:firstLine="560"/>
              <w:rPr>
                <w:rFonts w:ascii="仿宋" w:eastAsia="仿宋" w:hAnsi="仿宋"/>
                <w:color w:val="000000"/>
                <w:sz w:val="28"/>
                <w:szCs w:val="28"/>
              </w:rPr>
            </w:pPr>
            <w:r>
              <w:rPr>
                <w:rFonts w:ascii="仿宋" w:eastAsia="仿宋" w:hAnsi="仿宋" w:hint="eastAsia"/>
                <w:color w:val="000000"/>
                <w:sz w:val="28"/>
                <w:szCs w:val="28"/>
              </w:rPr>
              <w:t>进水压力（或液位），出水压力实际值</w:t>
            </w:r>
          </w:p>
        </w:tc>
      </w:tr>
      <w:tr w:rsidR="00A15D96">
        <w:trPr>
          <w:cantSplit/>
          <w:trHeight w:val="386"/>
          <w:jc w:val="center"/>
        </w:trPr>
        <w:tc>
          <w:tcPr>
            <w:tcW w:w="2415" w:type="dxa"/>
            <w:vMerge/>
            <w:vAlign w:val="center"/>
          </w:tcPr>
          <w:p w:rsidR="00A15D96" w:rsidRDefault="00A15D96">
            <w:pPr>
              <w:pStyle w:val="afb"/>
              <w:spacing w:line="360" w:lineRule="auto"/>
              <w:ind w:firstLine="560"/>
              <w:rPr>
                <w:rFonts w:ascii="仿宋" w:eastAsia="仿宋" w:hAnsi="仿宋"/>
                <w:color w:val="000000"/>
                <w:sz w:val="28"/>
                <w:szCs w:val="28"/>
              </w:rPr>
            </w:pPr>
          </w:p>
        </w:tc>
        <w:tc>
          <w:tcPr>
            <w:tcW w:w="5625" w:type="dxa"/>
            <w:vAlign w:val="center"/>
          </w:tcPr>
          <w:p w:rsidR="00A15D96" w:rsidRDefault="000B730B">
            <w:pPr>
              <w:pStyle w:val="afb"/>
              <w:spacing w:line="360" w:lineRule="auto"/>
              <w:ind w:firstLine="560"/>
              <w:rPr>
                <w:rFonts w:ascii="仿宋" w:eastAsia="仿宋" w:hAnsi="仿宋"/>
                <w:color w:val="000000"/>
                <w:sz w:val="28"/>
                <w:szCs w:val="28"/>
              </w:rPr>
            </w:pPr>
            <w:r>
              <w:rPr>
                <w:rFonts w:ascii="仿宋" w:eastAsia="仿宋" w:hAnsi="仿宋" w:hint="eastAsia"/>
                <w:color w:val="000000"/>
                <w:sz w:val="28"/>
                <w:szCs w:val="28"/>
              </w:rPr>
              <w:t>进水压力（或液位），出水压力设定值</w:t>
            </w:r>
          </w:p>
        </w:tc>
      </w:tr>
      <w:tr w:rsidR="00A15D96">
        <w:trPr>
          <w:cantSplit/>
          <w:trHeight w:val="386"/>
          <w:jc w:val="center"/>
        </w:trPr>
        <w:tc>
          <w:tcPr>
            <w:tcW w:w="2415" w:type="dxa"/>
            <w:vMerge/>
            <w:vAlign w:val="center"/>
          </w:tcPr>
          <w:p w:rsidR="00A15D96" w:rsidRDefault="00A15D96">
            <w:pPr>
              <w:pStyle w:val="afb"/>
              <w:spacing w:line="360" w:lineRule="auto"/>
              <w:ind w:firstLine="560"/>
              <w:rPr>
                <w:rFonts w:ascii="仿宋" w:eastAsia="仿宋" w:hAnsi="仿宋"/>
                <w:color w:val="000000"/>
                <w:sz w:val="28"/>
                <w:szCs w:val="28"/>
              </w:rPr>
            </w:pPr>
          </w:p>
        </w:tc>
        <w:tc>
          <w:tcPr>
            <w:tcW w:w="5625" w:type="dxa"/>
            <w:vAlign w:val="center"/>
          </w:tcPr>
          <w:p w:rsidR="00A15D96" w:rsidRDefault="00F30E56">
            <w:pPr>
              <w:pStyle w:val="afb"/>
              <w:spacing w:line="360" w:lineRule="auto"/>
              <w:ind w:firstLine="560"/>
              <w:rPr>
                <w:rFonts w:ascii="仿宋" w:eastAsia="仿宋" w:hAnsi="仿宋"/>
                <w:color w:val="000000"/>
                <w:sz w:val="28"/>
                <w:szCs w:val="28"/>
              </w:rPr>
            </w:pPr>
            <w:r>
              <w:rPr>
                <w:rFonts w:ascii="仿宋" w:eastAsia="仿宋" w:hAnsi="仿宋" w:hint="eastAsia"/>
                <w:color w:val="000000"/>
                <w:sz w:val="28"/>
                <w:szCs w:val="28"/>
              </w:rPr>
              <w:t>各台</w:t>
            </w:r>
            <w:r w:rsidR="000B730B">
              <w:rPr>
                <w:rFonts w:ascii="仿宋" w:eastAsia="仿宋" w:hAnsi="仿宋" w:hint="eastAsia"/>
                <w:color w:val="000000"/>
                <w:sz w:val="28"/>
                <w:szCs w:val="28"/>
              </w:rPr>
              <w:t>水泵开、停机状态</w:t>
            </w:r>
          </w:p>
        </w:tc>
      </w:tr>
      <w:tr w:rsidR="00A15D96">
        <w:trPr>
          <w:cantSplit/>
          <w:trHeight w:val="386"/>
          <w:jc w:val="center"/>
        </w:trPr>
        <w:tc>
          <w:tcPr>
            <w:tcW w:w="2415" w:type="dxa"/>
            <w:vMerge/>
            <w:vAlign w:val="center"/>
          </w:tcPr>
          <w:p w:rsidR="00A15D96" w:rsidRDefault="00A15D96">
            <w:pPr>
              <w:pStyle w:val="afb"/>
              <w:spacing w:line="360" w:lineRule="auto"/>
              <w:ind w:firstLine="560"/>
              <w:rPr>
                <w:rFonts w:ascii="仿宋" w:eastAsia="仿宋" w:hAnsi="仿宋"/>
                <w:color w:val="000000"/>
                <w:sz w:val="28"/>
                <w:szCs w:val="28"/>
              </w:rPr>
            </w:pPr>
          </w:p>
        </w:tc>
        <w:tc>
          <w:tcPr>
            <w:tcW w:w="5625" w:type="dxa"/>
            <w:vAlign w:val="center"/>
          </w:tcPr>
          <w:p w:rsidR="00A15D96" w:rsidRDefault="00F30E56">
            <w:pPr>
              <w:pStyle w:val="afb"/>
              <w:spacing w:line="360" w:lineRule="auto"/>
              <w:ind w:firstLine="560"/>
              <w:rPr>
                <w:rFonts w:ascii="仿宋" w:eastAsia="仿宋" w:hAnsi="仿宋"/>
                <w:color w:val="000000"/>
                <w:sz w:val="28"/>
                <w:szCs w:val="28"/>
              </w:rPr>
            </w:pPr>
            <w:r>
              <w:rPr>
                <w:rFonts w:ascii="仿宋" w:eastAsia="仿宋" w:hAnsi="仿宋" w:hint="eastAsia"/>
                <w:color w:val="000000"/>
                <w:sz w:val="28"/>
                <w:szCs w:val="28"/>
              </w:rPr>
              <w:t>各台</w:t>
            </w:r>
            <w:r w:rsidR="000B730B">
              <w:rPr>
                <w:rFonts w:ascii="仿宋" w:eastAsia="仿宋" w:hAnsi="仿宋" w:hint="eastAsia"/>
                <w:color w:val="000000"/>
                <w:sz w:val="28"/>
                <w:szCs w:val="28"/>
              </w:rPr>
              <w:t>水泵运行频率</w:t>
            </w:r>
          </w:p>
        </w:tc>
      </w:tr>
      <w:tr w:rsidR="00A15D96">
        <w:trPr>
          <w:cantSplit/>
          <w:trHeight w:val="386"/>
          <w:jc w:val="center"/>
        </w:trPr>
        <w:tc>
          <w:tcPr>
            <w:tcW w:w="2415" w:type="dxa"/>
            <w:vMerge/>
            <w:vAlign w:val="center"/>
          </w:tcPr>
          <w:p w:rsidR="00A15D96" w:rsidRDefault="00A15D96">
            <w:pPr>
              <w:pStyle w:val="afb"/>
              <w:spacing w:line="360" w:lineRule="auto"/>
              <w:ind w:firstLine="560"/>
              <w:rPr>
                <w:rFonts w:ascii="仿宋" w:eastAsia="仿宋" w:hAnsi="仿宋"/>
                <w:color w:val="000000"/>
                <w:sz w:val="28"/>
                <w:szCs w:val="28"/>
              </w:rPr>
            </w:pPr>
          </w:p>
        </w:tc>
        <w:tc>
          <w:tcPr>
            <w:tcW w:w="5625" w:type="dxa"/>
            <w:vAlign w:val="center"/>
          </w:tcPr>
          <w:p w:rsidR="00A15D96" w:rsidRDefault="000B730B">
            <w:pPr>
              <w:pStyle w:val="afb"/>
              <w:spacing w:line="360" w:lineRule="auto"/>
              <w:ind w:firstLine="560"/>
              <w:rPr>
                <w:rFonts w:ascii="仿宋" w:eastAsia="仿宋" w:hAnsi="仿宋"/>
                <w:color w:val="000000"/>
                <w:sz w:val="28"/>
                <w:szCs w:val="28"/>
              </w:rPr>
            </w:pPr>
            <w:r>
              <w:rPr>
                <w:rFonts w:ascii="仿宋" w:eastAsia="仿宋" w:hAnsi="仿宋" w:hint="eastAsia"/>
                <w:color w:val="000000"/>
                <w:sz w:val="28"/>
                <w:szCs w:val="28"/>
              </w:rPr>
              <w:t>水泵故障状态</w:t>
            </w:r>
          </w:p>
        </w:tc>
      </w:tr>
      <w:tr w:rsidR="00A15D96">
        <w:trPr>
          <w:cantSplit/>
          <w:trHeight w:val="609"/>
          <w:jc w:val="center"/>
        </w:trPr>
        <w:tc>
          <w:tcPr>
            <w:tcW w:w="2415" w:type="dxa"/>
            <w:vMerge/>
            <w:vAlign w:val="center"/>
          </w:tcPr>
          <w:p w:rsidR="00A15D96" w:rsidRDefault="00A15D96">
            <w:pPr>
              <w:pStyle w:val="afb"/>
              <w:spacing w:line="360" w:lineRule="auto"/>
              <w:ind w:firstLine="560"/>
              <w:rPr>
                <w:rFonts w:ascii="仿宋" w:eastAsia="仿宋" w:hAnsi="仿宋"/>
                <w:color w:val="000000"/>
                <w:sz w:val="28"/>
                <w:szCs w:val="28"/>
              </w:rPr>
            </w:pPr>
          </w:p>
        </w:tc>
        <w:tc>
          <w:tcPr>
            <w:tcW w:w="5625" w:type="dxa"/>
            <w:vAlign w:val="center"/>
          </w:tcPr>
          <w:p w:rsidR="00A15D96" w:rsidRDefault="000B730B">
            <w:pPr>
              <w:pStyle w:val="afb"/>
              <w:spacing w:line="360" w:lineRule="auto"/>
              <w:ind w:firstLine="560"/>
              <w:rPr>
                <w:rFonts w:ascii="仿宋" w:eastAsia="仿宋" w:hAnsi="仿宋"/>
                <w:color w:val="000000"/>
                <w:sz w:val="28"/>
                <w:szCs w:val="28"/>
              </w:rPr>
            </w:pPr>
            <w:r>
              <w:rPr>
                <w:rFonts w:ascii="仿宋" w:eastAsia="仿宋" w:hAnsi="仿宋" w:hint="eastAsia"/>
                <w:color w:val="000000"/>
                <w:sz w:val="28"/>
                <w:szCs w:val="28"/>
              </w:rPr>
              <w:t>系统故障状态</w:t>
            </w:r>
          </w:p>
        </w:tc>
      </w:tr>
      <w:tr w:rsidR="00A15D96">
        <w:trPr>
          <w:cantSplit/>
          <w:trHeight w:val="386"/>
          <w:jc w:val="center"/>
        </w:trPr>
        <w:tc>
          <w:tcPr>
            <w:tcW w:w="2415" w:type="dxa"/>
            <w:vMerge w:val="restart"/>
            <w:vAlign w:val="center"/>
          </w:tcPr>
          <w:p w:rsidR="00A15D96" w:rsidRDefault="000B730B">
            <w:pPr>
              <w:pStyle w:val="afb"/>
              <w:spacing w:line="360" w:lineRule="auto"/>
              <w:ind w:firstLine="560"/>
              <w:rPr>
                <w:rFonts w:ascii="仿宋" w:eastAsia="仿宋" w:hAnsi="仿宋"/>
                <w:color w:val="000000"/>
                <w:sz w:val="28"/>
                <w:szCs w:val="28"/>
              </w:rPr>
            </w:pPr>
            <w:r>
              <w:rPr>
                <w:rFonts w:ascii="仿宋" w:eastAsia="仿宋" w:hAnsi="仿宋" w:hint="eastAsia"/>
                <w:color w:val="000000"/>
                <w:sz w:val="28"/>
                <w:szCs w:val="28"/>
              </w:rPr>
              <w:t>控  制</w:t>
            </w:r>
          </w:p>
        </w:tc>
        <w:tc>
          <w:tcPr>
            <w:tcW w:w="5625" w:type="dxa"/>
            <w:vAlign w:val="center"/>
          </w:tcPr>
          <w:p w:rsidR="00A15D96" w:rsidRDefault="000B730B">
            <w:pPr>
              <w:pStyle w:val="afb"/>
              <w:spacing w:line="360" w:lineRule="auto"/>
              <w:ind w:firstLine="560"/>
              <w:rPr>
                <w:rFonts w:ascii="仿宋" w:eastAsia="仿宋" w:hAnsi="仿宋"/>
                <w:color w:val="000000"/>
                <w:sz w:val="28"/>
                <w:szCs w:val="28"/>
              </w:rPr>
            </w:pPr>
            <w:r>
              <w:rPr>
                <w:rFonts w:ascii="仿宋" w:eastAsia="仿宋" w:hAnsi="仿宋" w:hint="eastAsia"/>
                <w:color w:val="000000"/>
                <w:sz w:val="28"/>
                <w:szCs w:val="28"/>
              </w:rPr>
              <w:t>系统控制压力设置</w:t>
            </w:r>
          </w:p>
        </w:tc>
      </w:tr>
      <w:tr w:rsidR="00A15D96">
        <w:trPr>
          <w:cantSplit/>
          <w:trHeight w:val="386"/>
          <w:jc w:val="center"/>
        </w:trPr>
        <w:tc>
          <w:tcPr>
            <w:tcW w:w="2415" w:type="dxa"/>
            <w:vMerge/>
            <w:vAlign w:val="center"/>
          </w:tcPr>
          <w:p w:rsidR="00A15D96" w:rsidRDefault="00A15D96">
            <w:pPr>
              <w:pStyle w:val="afb"/>
              <w:spacing w:line="360" w:lineRule="auto"/>
              <w:ind w:firstLine="560"/>
              <w:rPr>
                <w:rFonts w:ascii="仿宋" w:eastAsia="仿宋" w:hAnsi="仿宋"/>
                <w:color w:val="000000"/>
                <w:sz w:val="28"/>
                <w:szCs w:val="28"/>
              </w:rPr>
            </w:pPr>
          </w:p>
        </w:tc>
        <w:tc>
          <w:tcPr>
            <w:tcW w:w="5625" w:type="dxa"/>
            <w:vAlign w:val="center"/>
          </w:tcPr>
          <w:p w:rsidR="00A15D96" w:rsidRDefault="000B730B">
            <w:pPr>
              <w:pStyle w:val="afb"/>
              <w:spacing w:line="360" w:lineRule="auto"/>
              <w:ind w:firstLine="560"/>
              <w:rPr>
                <w:rFonts w:ascii="仿宋" w:eastAsia="仿宋" w:hAnsi="仿宋"/>
                <w:color w:val="000000"/>
                <w:sz w:val="28"/>
                <w:szCs w:val="28"/>
              </w:rPr>
            </w:pPr>
            <w:r>
              <w:rPr>
                <w:rFonts w:ascii="仿宋" w:eastAsia="仿宋" w:hAnsi="仿宋" w:hint="eastAsia"/>
                <w:color w:val="000000"/>
                <w:sz w:val="28"/>
                <w:szCs w:val="28"/>
              </w:rPr>
              <w:t>系统PLC运行参数设置</w:t>
            </w:r>
          </w:p>
        </w:tc>
      </w:tr>
      <w:tr w:rsidR="00A15D96">
        <w:trPr>
          <w:cantSplit/>
          <w:trHeight w:val="386"/>
          <w:jc w:val="center"/>
        </w:trPr>
        <w:tc>
          <w:tcPr>
            <w:tcW w:w="2415" w:type="dxa"/>
            <w:vMerge/>
            <w:vAlign w:val="center"/>
          </w:tcPr>
          <w:p w:rsidR="00A15D96" w:rsidRDefault="00A15D96">
            <w:pPr>
              <w:pStyle w:val="afb"/>
              <w:spacing w:line="360" w:lineRule="auto"/>
              <w:ind w:firstLine="560"/>
              <w:rPr>
                <w:rFonts w:ascii="仿宋" w:eastAsia="仿宋" w:hAnsi="仿宋"/>
                <w:color w:val="000000"/>
                <w:sz w:val="28"/>
                <w:szCs w:val="28"/>
              </w:rPr>
            </w:pPr>
          </w:p>
        </w:tc>
        <w:tc>
          <w:tcPr>
            <w:tcW w:w="5625" w:type="dxa"/>
            <w:vAlign w:val="center"/>
          </w:tcPr>
          <w:p w:rsidR="00A15D96" w:rsidRDefault="000B730B">
            <w:pPr>
              <w:pStyle w:val="afb"/>
              <w:spacing w:line="360" w:lineRule="auto"/>
              <w:ind w:firstLine="560"/>
              <w:rPr>
                <w:rFonts w:ascii="仿宋" w:eastAsia="仿宋" w:hAnsi="仿宋"/>
                <w:sz w:val="28"/>
                <w:szCs w:val="28"/>
              </w:rPr>
            </w:pPr>
            <w:r>
              <w:rPr>
                <w:rFonts w:ascii="仿宋" w:eastAsia="仿宋" w:hAnsi="仿宋" w:hint="eastAsia"/>
                <w:sz w:val="28"/>
                <w:szCs w:val="28"/>
              </w:rPr>
              <w:t>供水模式选择</w:t>
            </w:r>
          </w:p>
        </w:tc>
      </w:tr>
      <w:tr w:rsidR="00A15D96">
        <w:tblPrEx>
          <w:tblCellMar>
            <w:left w:w="108" w:type="dxa"/>
            <w:right w:w="108" w:type="dxa"/>
          </w:tblCellMar>
        </w:tblPrEx>
        <w:trPr>
          <w:trHeight w:val="480"/>
          <w:jc w:val="center"/>
        </w:trPr>
        <w:tc>
          <w:tcPr>
            <w:tcW w:w="2415" w:type="dxa"/>
            <w:vMerge/>
          </w:tcPr>
          <w:p w:rsidR="00A15D96" w:rsidRDefault="00A15D96">
            <w:pPr>
              <w:pStyle w:val="34"/>
              <w:spacing w:line="360" w:lineRule="auto"/>
              <w:rPr>
                <w:rFonts w:ascii="仿宋" w:eastAsia="仿宋" w:hAnsi="仿宋"/>
                <w:szCs w:val="28"/>
              </w:rPr>
            </w:pPr>
          </w:p>
        </w:tc>
        <w:tc>
          <w:tcPr>
            <w:tcW w:w="5625" w:type="dxa"/>
            <w:shd w:val="clear" w:color="auto" w:fill="auto"/>
          </w:tcPr>
          <w:p w:rsidR="00A15D96" w:rsidRDefault="000B730B">
            <w:pPr>
              <w:spacing w:line="360" w:lineRule="auto"/>
              <w:rPr>
                <w:rFonts w:ascii="仿宋" w:eastAsia="仿宋" w:hAnsi="仿宋"/>
              </w:rPr>
            </w:pPr>
            <w:r>
              <w:rPr>
                <w:rFonts w:ascii="仿宋" w:eastAsia="仿宋" w:hAnsi="仿宋" w:hint="eastAsia"/>
              </w:rPr>
              <w:t>初设修定密码为：6666</w:t>
            </w:r>
          </w:p>
        </w:tc>
      </w:tr>
    </w:tbl>
    <w:p w:rsidR="00A15D96" w:rsidRDefault="000B730B">
      <w:pPr>
        <w:pStyle w:val="34"/>
        <w:spacing w:line="360" w:lineRule="auto"/>
        <w:rPr>
          <w:rFonts w:ascii="仿宋" w:eastAsia="仿宋" w:hAnsi="仿宋"/>
          <w:b/>
          <w:szCs w:val="28"/>
        </w:rPr>
      </w:pPr>
      <w:r>
        <w:rPr>
          <w:rFonts w:ascii="仿宋" w:eastAsia="仿宋" w:hAnsi="仿宋" w:hint="eastAsia"/>
          <w:b/>
          <w:szCs w:val="28"/>
        </w:rPr>
        <w:t>6.1.3. 可编程序控制器（PLC）要求</w:t>
      </w:r>
    </w:p>
    <w:p w:rsidR="00A15D96" w:rsidRDefault="000B730B">
      <w:pPr>
        <w:pStyle w:val="x4"/>
        <w:spacing w:line="360" w:lineRule="auto"/>
        <w:ind w:firstLineChars="250" w:firstLine="700"/>
        <w:rPr>
          <w:rFonts w:ascii="仿宋" w:eastAsia="仿宋" w:hAnsi="仿宋"/>
          <w:spacing w:val="0"/>
          <w:kern w:val="2"/>
          <w:sz w:val="28"/>
          <w:szCs w:val="28"/>
        </w:rPr>
      </w:pPr>
      <w:r>
        <w:rPr>
          <w:rFonts w:ascii="仿宋" w:eastAsia="仿宋" w:hAnsi="仿宋" w:hint="eastAsia"/>
          <w:spacing w:val="0"/>
          <w:kern w:val="2"/>
          <w:sz w:val="28"/>
          <w:szCs w:val="28"/>
        </w:rPr>
        <w:t>1</w:t>
      </w:r>
      <w:r w:rsidRPr="00793472">
        <w:rPr>
          <w:rFonts w:ascii="仿宋" w:eastAsia="仿宋" w:hAnsi="仿宋" w:hint="eastAsia"/>
          <w:color w:val="FF0000"/>
          <w:spacing w:val="0"/>
          <w:kern w:val="2"/>
          <w:sz w:val="28"/>
          <w:szCs w:val="28"/>
        </w:rPr>
        <w:t>.可编程序控制器（PLC）应采用西门子品牌的S7 200 SMART，</w:t>
      </w:r>
      <w:r>
        <w:rPr>
          <w:rFonts w:ascii="仿宋" w:eastAsia="仿宋" w:hAnsi="仿宋" w:hint="eastAsia"/>
          <w:spacing w:val="0"/>
          <w:kern w:val="2"/>
          <w:sz w:val="28"/>
          <w:szCs w:val="28"/>
        </w:rPr>
        <w:t>具有可扩展单元与通讯单元。</w:t>
      </w:r>
    </w:p>
    <w:p w:rsidR="00A15D96" w:rsidRDefault="000B730B">
      <w:pPr>
        <w:pStyle w:val="34"/>
        <w:spacing w:line="360" w:lineRule="auto"/>
        <w:ind w:firstLineChars="252" w:firstLine="706"/>
        <w:rPr>
          <w:rFonts w:ascii="仿宋" w:eastAsia="仿宋" w:hAnsi="仿宋"/>
          <w:szCs w:val="28"/>
        </w:rPr>
      </w:pPr>
      <w:r>
        <w:rPr>
          <w:rFonts w:ascii="仿宋" w:eastAsia="仿宋" w:hAnsi="仿宋" w:hint="eastAsia"/>
          <w:szCs w:val="28"/>
        </w:rPr>
        <w:t>2.操作终端硬件的要求</w:t>
      </w:r>
    </w:p>
    <w:p w:rsidR="00A15D96" w:rsidRDefault="000B730B">
      <w:pPr>
        <w:pStyle w:val="x4"/>
        <w:spacing w:line="360" w:lineRule="auto"/>
        <w:ind w:firstLine="560"/>
        <w:rPr>
          <w:rFonts w:ascii="仿宋" w:eastAsia="仿宋" w:hAnsi="仿宋"/>
          <w:spacing w:val="0"/>
          <w:kern w:val="2"/>
          <w:sz w:val="28"/>
          <w:szCs w:val="28"/>
        </w:rPr>
      </w:pPr>
      <w:r>
        <w:rPr>
          <w:rFonts w:ascii="仿宋" w:eastAsia="仿宋" w:hAnsi="仿宋" w:hint="eastAsia"/>
          <w:spacing w:val="0"/>
          <w:kern w:val="2"/>
          <w:sz w:val="28"/>
          <w:szCs w:val="28"/>
        </w:rPr>
        <w:t>（1）7英寸</w:t>
      </w:r>
      <w:r>
        <w:rPr>
          <w:rFonts w:ascii="仿宋" w:eastAsia="仿宋" w:hAnsi="仿宋" w:hint="eastAsia"/>
          <w:sz w:val="28"/>
          <w:szCs w:val="28"/>
        </w:rPr>
        <w:t>触摸屏显示</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（2）接口：RS232C/RS485接口</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（3）保护等级：面板IP65，背板IP20。</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（4）存储温度：-20</w:t>
      </w:r>
      <w:r>
        <w:rPr>
          <w:rFonts w:ascii="仿宋" w:eastAsia="仿宋" w:hAnsi="仿宋"/>
          <w:color w:val="000000"/>
          <w:spacing w:val="0"/>
          <w:kern w:val="2"/>
          <w:sz w:val="28"/>
          <w:szCs w:val="28"/>
        </w:rPr>
        <w:t>—</w:t>
      </w:r>
      <w:r>
        <w:rPr>
          <w:rFonts w:ascii="仿宋" w:eastAsia="仿宋" w:hAnsi="仿宋" w:hint="eastAsia"/>
          <w:color w:val="000000"/>
          <w:spacing w:val="0"/>
          <w:kern w:val="2"/>
          <w:sz w:val="28"/>
          <w:szCs w:val="28"/>
        </w:rPr>
        <w:t>60</w:t>
      </w:r>
      <w:r>
        <w:rPr>
          <w:rFonts w:ascii="宋体" w:eastAsia="仿宋" w:hAnsi="宋体"/>
          <w:color w:val="000000"/>
          <w:spacing w:val="0"/>
          <w:kern w:val="2"/>
          <w:sz w:val="28"/>
          <w:szCs w:val="28"/>
        </w:rPr>
        <w:t>º</w:t>
      </w:r>
      <w:r>
        <w:rPr>
          <w:rFonts w:ascii="仿宋" w:eastAsia="仿宋" w:hAnsi="仿宋" w:hint="eastAsia"/>
          <w:color w:val="000000"/>
          <w:spacing w:val="0"/>
          <w:kern w:val="2"/>
          <w:sz w:val="28"/>
          <w:szCs w:val="28"/>
        </w:rPr>
        <w:t>C，操作温度：0</w:t>
      </w:r>
      <w:r>
        <w:rPr>
          <w:rFonts w:ascii="仿宋" w:eastAsia="仿宋" w:hAnsi="仿宋"/>
          <w:color w:val="000000"/>
          <w:spacing w:val="0"/>
          <w:kern w:val="2"/>
          <w:sz w:val="28"/>
          <w:szCs w:val="28"/>
        </w:rPr>
        <w:t>—</w:t>
      </w:r>
      <w:r>
        <w:rPr>
          <w:rFonts w:ascii="仿宋" w:eastAsia="仿宋" w:hAnsi="仿宋" w:hint="eastAsia"/>
          <w:color w:val="000000"/>
          <w:spacing w:val="0"/>
          <w:kern w:val="2"/>
          <w:sz w:val="28"/>
          <w:szCs w:val="28"/>
        </w:rPr>
        <w:t>55</w:t>
      </w:r>
      <w:r>
        <w:rPr>
          <w:rFonts w:ascii="宋体" w:eastAsia="仿宋" w:hAnsi="宋体"/>
          <w:color w:val="000000"/>
          <w:spacing w:val="0"/>
          <w:kern w:val="2"/>
          <w:sz w:val="28"/>
          <w:szCs w:val="28"/>
        </w:rPr>
        <w:t>º</w:t>
      </w:r>
      <w:r>
        <w:rPr>
          <w:rFonts w:ascii="仿宋" w:eastAsia="仿宋" w:hAnsi="仿宋" w:hint="eastAsia"/>
          <w:color w:val="000000"/>
          <w:spacing w:val="0"/>
          <w:kern w:val="2"/>
          <w:sz w:val="28"/>
          <w:szCs w:val="28"/>
        </w:rPr>
        <w:t>C，环境湿度：5</w:t>
      </w:r>
      <w:r>
        <w:rPr>
          <w:rFonts w:ascii="仿宋" w:eastAsia="仿宋" w:hAnsi="仿宋"/>
          <w:color w:val="000000"/>
          <w:spacing w:val="0"/>
          <w:kern w:val="2"/>
          <w:sz w:val="28"/>
          <w:szCs w:val="28"/>
        </w:rPr>
        <w:t>—</w:t>
      </w:r>
      <w:r>
        <w:rPr>
          <w:rFonts w:ascii="仿宋" w:eastAsia="仿宋" w:hAnsi="仿宋" w:hint="eastAsia"/>
          <w:color w:val="000000"/>
          <w:spacing w:val="0"/>
          <w:kern w:val="2"/>
          <w:sz w:val="28"/>
          <w:szCs w:val="28"/>
        </w:rPr>
        <w:t>85％。</w:t>
      </w:r>
    </w:p>
    <w:p w:rsidR="00A15D96" w:rsidRDefault="000B730B">
      <w:pPr>
        <w:pStyle w:val="34"/>
        <w:spacing w:line="360" w:lineRule="auto"/>
        <w:rPr>
          <w:rFonts w:ascii="仿宋" w:eastAsia="仿宋" w:hAnsi="仿宋"/>
          <w:szCs w:val="28"/>
        </w:rPr>
      </w:pPr>
      <w:r>
        <w:rPr>
          <w:rFonts w:ascii="仿宋" w:eastAsia="仿宋" w:hAnsi="仿宋" w:hint="eastAsia"/>
          <w:szCs w:val="28"/>
        </w:rPr>
        <w:t>3.编程软件的要求</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（1）PLC编程软件的要求</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PLC编程软件应是基于windows环境的编程软件套件，能提供一个统一的开发环境，既为集PLC程序开发、故障诊断及网络通讯于一体的全集成的编程软件。不需另外订专用的网络驱动软件，采用IEC1131－3国际标准的编程语言规范。提供IEC规定的梯形图、顺序功能图等多种编程语言，在一个PLC站的编程中可混合使用，为用户提供口令保护功能。本系统应采用透明通讯的方式，通过网络，可对二次增压供水自动控制系统中的任一PLC站能直接编程及下载程序。</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（2）操作终端编程软件的要求</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lastRenderedPageBreak/>
        <w:t>编程组态软件要求是基于windows操作系统上的一个软件，有报警页的功能，有仿真模拟功能，对有关的操作可有密码锁定，密码可用编程组态软件设定。</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（3）控制软件的操作界面必须汉化。</w:t>
      </w:r>
    </w:p>
    <w:p w:rsidR="00A15D96" w:rsidRDefault="000B730B">
      <w:pPr>
        <w:pStyle w:val="34"/>
        <w:spacing w:line="360" w:lineRule="auto"/>
        <w:rPr>
          <w:rFonts w:ascii="仿宋" w:eastAsia="仿宋" w:hAnsi="仿宋"/>
          <w:b/>
          <w:szCs w:val="28"/>
        </w:rPr>
      </w:pPr>
      <w:r>
        <w:rPr>
          <w:rFonts w:ascii="仿宋" w:eastAsia="仿宋" w:hAnsi="仿宋" w:hint="eastAsia"/>
          <w:b/>
          <w:szCs w:val="28"/>
        </w:rPr>
        <w:t>6.1.4柜（箱）体的结构要求</w:t>
      </w:r>
    </w:p>
    <w:p w:rsidR="00A15D96" w:rsidRDefault="000B730B">
      <w:pPr>
        <w:pStyle w:val="x4"/>
        <w:spacing w:line="360" w:lineRule="auto"/>
        <w:ind w:firstLine="616"/>
        <w:rPr>
          <w:rFonts w:ascii="仿宋" w:eastAsia="仿宋" w:hAnsi="仿宋"/>
          <w:color w:val="000000"/>
          <w:spacing w:val="0"/>
          <w:kern w:val="2"/>
          <w:sz w:val="28"/>
          <w:szCs w:val="28"/>
        </w:rPr>
      </w:pPr>
      <w:r>
        <w:rPr>
          <w:rFonts w:ascii="仿宋" w:eastAsia="仿宋" w:hAnsi="仿宋" w:hint="eastAsia"/>
          <w:sz w:val="28"/>
          <w:szCs w:val="28"/>
        </w:rPr>
        <w:t>1.增压设备电气</w:t>
      </w:r>
      <w:r>
        <w:rPr>
          <w:rFonts w:ascii="仿宋" w:eastAsia="仿宋" w:hAnsi="仿宋" w:hint="eastAsia"/>
          <w:color w:val="000000"/>
          <w:spacing w:val="0"/>
          <w:kern w:val="2"/>
          <w:sz w:val="28"/>
          <w:szCs w:val="28"/>
        </w:rPr>
        <w:t>控制柜或控制箱内安装有变频器、PLC、电气控制元器件及电源保护开关、电气测量仪表等，柜面安装操作终端。</w:t>
      </w:r>
    </w:p>
    <w:p w:rsidR="00A15D96" w:rsidRDefault="000B730B">
      <w:pPr>
        <w:pStyle w:val="x4"/>
        <w:spacing w:line="360" w:lineRule="auto"/>
        <w:ind w:firstLineChars="202" w:firstLine="566"/>
        <w:jc w:val="left"/>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2.整体形的增压设备控制箱应嵌入安装在整体形箱体内与水泵机组、阀门、管道及附件等，形成一个整体。</w:t>
      </w:r>
      <w:r w:rsidRPr="00793472">
        <w:rPr>
          <w:rFonts w:ascii="仿宋" w:eastAsia="仿宋" w:hAnsi="仿宋" w:hint="eastAsia"/>
          <w:color w:val="FF0000"/>
          <w:spacing w:val="0"/>
          <w:kern w:val="2"/>
          <w:sz w:val="28"/>
          <w:szCs w:val="28"/>
        </w:rPr>
        <w:t>控制箱外形尺寸为990mm×510mm×230mm，</w:t>
      </w:r>
      <w:r>
        <w:rPr>
          <w:rFonts w:ascii="仿宋" w:eastAsia="仿宋" w:hAnsi="仿宋" w:hint="eastAsia"/>
          <w:color w:val="000000"/>
          <w:spacing w:val="0"/>
          <w:kern w:val="2"/>
          <w:sz w:val="28"/>
          <w:szCs w:val="28"/>
        </w:rPr>
        <w:t>如附图（</w:t>
      </w:r>
      <w:r>
        <w:rPr>
          <w:rFonts w:ascii="仿宋" w:eastAsia="仿宋" w:hAnsi="仿宋"/>
          <w:color w:val="000000"/>
          <w:spacing w:val="0"/>
          <w:kern w:val="2"/>
          <w:sz w:val="28"/>
          <w:szCs w:val="28"/>
        </w:rPr>
        <w:t>22）</w:t>
      </w:r>
      <w:r>
        <w:rPr>
          <w:rFonts w:ascii="仿宋" w:eastAsia="仿宋" w:hAnsi="仿宋" w:hint="eastAsia"/>
          <w:sz w:val="28"/>
          <w:szCs w:val="28"/>
        </w:rPr>
        <w:t>所示要求，进行深化二次设计</w:t>
      </w:r>
      <w:r>
        <w:rPr>
          <w:rFonts w:ascii="仿宋" w:eastAsia="仿宋" w:hAnsi="仿宋" w:hint="eastAsia"/>
          <w:color w:val="000000"/>
          <w:spacing w:val="0"/>
          <w:kern w:val="2"/>
          <w:sz w:val="28"/>
          <w:szCs w:val="28"/>
        </w:rPr>
        <w:t>。</w:t>
      </w:r>
    </w:p>
    <w:p w:rsidR="00A15D96" w:rsidRDefault="000B730B">
      <w:pPr>
        <w:pStyle w:val="x4"/>
        <w:spacing w:line="360" w:lineRule="auto"/>
        <w:ind w:firstLineChars="202" w:firstLine="566"/>
        <w:jc w:val="left"/>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3.</w:t>
      </w:r>
      <w:r w:rsidRPr="00793472">
        <w:rPr>
          <w:rFonts w:ascii="仿宋" w:eastAsia="仿宋" w:hAnsi="仿宋" w:hint="eastAsia"/>
          <w:color w:val="FF0000"/>
          <w:spacing w:val="0"/>
          <w:kern w:val="2"/>
          <w:sz w:val="28"/>
          <w:szCs w:val="28"/>
        </w:rPr>
        <w:t>分体形的增压设备控制柜，新建住宅小区宜采用2200mm×800mm×600mm，</w:t>
      </w:r>
      <w:r>
        <w:rPr>
          <w:rFonts w:ascii="仿宋" w:eastAsia="仿宋" w:hAnsi="仿宋" w:hint="eastAsia"/>
          <w:color w:val="000000"/>
          <w:spacing w:val="0"/>
          <w:kern w:val="2"/>
          <w:sz w:val="28"/>
          <w:szCs w:val="28"/>
        </w:rPr>
        <w:t>如附图（</w:t>
      </w:r>
      <w:r>
        <w:rPr>
          <w:rFonts w:ascii="仿宋" w:eastAsia="仿宋" w:hAnsi="仿宋"/>
          <w:color w:val="000000"/>
          <w:spacing w:val="0"/>
          <w:kern w:val="2"/>
          <w:sz w:val="28"/>
          <w:szCs w:val="28"/>
        </w:rPr>
        <w:t>25）</w:t>
      </w:r>
      <w:r>
        <w:rPr>
          <w:rFonts w:ascii="仿宋" w:eastAsia="仿宋" w:hAnsi="仿宋" w:hint="eastAsia"/>
          <w:sz w:val="28"/>
          <w:szCs w:val="28"/>
        </w:rPr>
        <w:t>所示要求，进行深化二次设计</w:t>
      </w:r>
      <w:r>
        <w:rPr>
          <w:rFonts w:ascii="仿宋" w:eastAsia="仿宋" w:hAnsi="仿宋" w:hint="eastAsia"/>
          <w:color w:val="000000"/>
          <w:spacing w:val="0"/>
          <w:kern w:val="2"/>
          <w:sz w:val="28"/>
          <w:szCs w:val="28"/>
        </w:rPr>
        <w:t>；旧住宅小区泵房改造环境受限时，落地安装的宜采用</w:t>
      </w:r>
      <w:r w:rsidRPr="00793472">
        <w:rPr>
          <w:rFonts w:ascii="仿宋" w:eastAsia="仿宋" w:hAnsi="仿宋" w:hint="eastAsia"/>
          <w:color w:val="FF0000"/>
          <w:spacing w:val="0"/>
          <w:kern w:val="2"/>
          <w:sz w:val="28"/>
          <w:szCs w:val="28"/>
        </w:rPr>
        <w:t>1700mm×800mm×400mm如附图（</w:t>
      </w:r>
      <w:r w:rsidRPr="00793472">
        <w:rPr>
          <w:rFonts w:ascii="仿宋" w:eastAsia="仿宋" w:hAnsi="仿宋"/>
          <w:color w:val="FF0000"/>
          <w:spacing w:val="0"/>
          <w:kern w:val="2"/>
          <w:sz w:val="28"/>
          <w:szCs w:val="28"/>
        </w:rPr>
        <w:t>26）</w:t>
      </w:r>
      <w:r w:rsidRPr="00793472">
        <w:rPr>
          <w:rFonts w:ascii="仿宋" w:eastAsia="仿宋" w:hAnsi="仿宋" w:hint="eastAsia"/>
          <w:color w:val="FF0000"/>
          <w:sz w:val="28"/>
          <w:szCs w:val="28"/>
        </w:rPr>
        <w:t>所示要求，进行深化二次设计</w:t>
      </w:r>
      <w:r w:rsidRPr="00793472">
        <w:rPr>
          <w:rFonts w:ascii="仿宋" w:eastAsia="仿宋" w:hAnsi="仿宋" w:hint="eastAsia"/>
          <w:color w:val="FF0000"/>
          <w:spacing w:val="0"/>
          <w:kern w:val="2"/>
          <w:sz w:val="28"/>
          <w:szCs w:val="28"/>
        </w:rPr>
        <w:t>;挂墙安装的宜采用990mm×510mm×230mm，如附图（</w:t>
      </w:r>
      <w:r w:rsidRPr="00793472">
        <w:rPr>
          <w:rFonts w:ascii="仿宋" w:eastAsia="仿宋" w:hAnsi="仿宋"/>
          <w:color w:val="FF0000"/>
          <w:spacing w:val="0"/>
          <w:kern w:val="2"/>
          <w:sz w:val="28"/>
          <w:szCs w:val="28"/>
        </w:rPr>
        <w:t>22）</w:t>
      </w:r>
      <w:r w:rsidRPr="00793472">
        <w:rPr>
          <w:rFonts w:ascii="仿宋" w:eastAsia="仿宋" w:hAnsi="仿宋" w:hint="eastAsia"/>
          <w:color w:val="FF0000"/>
          <w:sz w:val="28"/>
          <w:szCs w:val="28"/>
        </w:rPr>
        <w:t>所示要求，进行深化二</w:t>
      </w:r>
      <w:r>
        <w:rPr>
          <w:rFonts w:ascii="仿宋" w:eastAsia="仿宋" w:hAnsi="仿宋" w:hint="eastAsia"/>
          <w:sz w:val="28"/>
          <w:szCs w:val="28"/>
        </w:rPr>
        <w:t>次设计</w:t>
      </w:r>
      <w:r>
        <w:rPr>
          <w:rFonts w:ascii="仿宋" w:eastAsia="仿宋" w:hAnsi="仿宋" w:hint="eastAsia"/>
          <w:color w:val="000000"/>
          <w:spacing w:val="0"/>
          <w:kern w:val="2"/>
          <w:sz w:val="28"/>
          <w:szCs w:val="28"/>
        </w:rPr>
        <w:t>。</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4.柜（箱）内需配置保护接地端以及足够多的接线终端，信号输出点应配置继电器转换，以保护隔离PLC与被控的设备。</w:t>
      </w:r>
    </w:p>
    <w:p w:rsidR="00A15D96" w:rsidRDefault="000B730B">
      <w:pPr>
        <w:pStyle w:val="34"/>
        <w:spacing w:line="360" w:lineRule="auto"/>
        <w:ind w:firstLineChars="200" w:firstLine="560"/>
        <w:rPr>
          <w:rFonts w:ascii="仿宋" w:eastAsia="仿宋" w:hAnsi="仿宋"/>
          <w:szCs w:val="28"/>
        </w:rPr>
      </w:pPr>
      <w:r>
        <w:rPr>
          <w:rFonts w:ascii="仿宋" w:eastAsia="仿宋" w:hAnsi="仿宋" w:hint="eastAsia"/>
          <w:szCs w:val="28"/>
        </w:rPr>
        <w:t>5.控制柜（箱）应有完整的中文标识端子接线图，应能清楚标明各种信号名称和端子排上的位置。</w:t>
      </w:r>
    </w:p>
    <w:p w:rsidR="00A15D96" w:rsidRDefault="000B730B">
      <w:pPr>
        <w:pStyle w:val="x4"/>
        <w:spacing w:line="360" w:lineRule="auto"/>
        <w:ind w:firstLine="560"/>
        <w:rPr>
          <w:rFonts w:ascii="仿宋" w:eastAsia="仿宋" w:hAnsi="仿宋"/>
          <w:color w:val="FF0000"/>
          <w:spacing w:val="0"/>
          <w:sz w:val="28"/>
          <w:szCs w:val="28"/>
        </w:rPr>
      </w:pPr>
      <w:r>
        <w:rPr>
          <w:rFonts w:ascii="仿宋" w:eastAsia="仿宋" w:hAnsi="仿宋" w:hint="eastAsia"/>
          <w:color w:val="000000"/>
          <w:spacing w:val="0"/>
          <w:sz w:val="28"/>
          <w:szCs w:val="28"/>
        </w:rPr>
        <w:t>6.</w:t>
      </w:r>
      <w:r w:rsidRPr="00793472">
        <w:rPr>
          <w:rFonts w:ascii="仿宋" w:eastAsia="仿宋" w:hAnsi="仿宋" w:hint="eastAsia"/>
          <w:color w:val="FF0000"/>
          <w:spacing w:val="0"/>
          <w:sz w:val="28"/>
          <w:szCs w:val="28"/>
        </w:rPr>
        <w:t>柜（箱）体应是型材框架的金属板结构，型材应采用九折弯以上结构，板材采用不低于2.0mm厚冷轧板制作</w:t>
      </w:r>
      <w:r>
        <w:rPr>
          <w:rFonts w:ascii="仿宋" w:eastAsia="仿宋" w:hAnsi="仿宋" w:hint="eastAsia"/>
          <w:color w:val="000000"/>
          <w:spacing w:val="0"/>
          <w:sz w:val="28"/>
          <w:szCs w:val="28"/>
        </w:rPr>
        <w:t>，柜内元器件安装底板的厚度应采用</w:t>
      </w:r>
      <w:r>
        <w:rPr>
          <w:rFonts w:ascii="仿宋" w:eastAsia="仿宋" w:hAnsi="仿宋"/>
          <w:color w:val="000000"/>
          <w:spacing w:val="0"/>
          <w:sz w:val="28"/>
          <w:szCs w:val="28"/>
        </w:rPr>
        <w:t>2.5mm</w:t>
      </w:r>
      <w:r>
        <w:rPr>
          <w:rFonts w:ascii="仿宋" w:eastAsia="仿宋" w:hAnsi="仿宋" w:hint="eastAsia"/>
          <w:color w:val="000000"/>
          <w:spacing w:val="0"/>
          <w:sz w:val="28"/>
          <w:szCs w:val="28"/>
        </w:rPr>
        <w:t>。元件板门与框架的总装配应平滑嵌装无波纹出现，应提供必须的肋和支架减少撞击，保证功能单元装配整齐、牢固。应避免出现未加工的毛边，角和边缘焊接处和接地处要牢固，平滑，</w:t>
      </w:r>
      <w:r>
        <w:rPr>
          <w:rFonts w:ascii="仿宋" w:eastAsia="仿宋" w:hAnsi="仿宋" w:hint="eastAsia"/>
          <w:color w:val="000000"/>
          <w:spacing w:val="0"/>
          <w:sz w:val="28"/>
          <w:szCs w:val="28"/>
        </w:rPr>
        <w:lastRenderedPageBreak/>
        <w:t>不允许出现裂缝接点和断纹。</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7.柜（箱）体内外均需作静电喷塑处理以防腐，喷漆需有电泳底漆。柜内应设有散热装置，该装置能根据柜内的情况自动投切。</w:t>
      </w:r>
    </w:p>
    <w:p w:rsidR="00A15D96" w:rsidRDefault="000B730B">
      <w:pPr>
        <w:spacing w:line="360" w:lineRule="auto"/>
        <w:ind w:firstLineChars="200" w:firstLine="560"/>
        <w:rPr>
          <w:rFonts w:ascii="仿宋" w:eastAsia="仿宋" w:hAnsi="仿宋"/>
        </w:rPr>
      </w:pPr>
      <w:r>
        <w:rPr>
          <w:rFonts w:ascii="仿宋" w:eastAsia="仿宋" w:hAnsi="仿宋" w:hint="eastAsia"/>
        </w:rPr>
        <w:t>8.柜（箱）体的外表面应为驼灰色，防护等级</w:t>
      </w:r>
      <w:r>
        <w:rPr>
          <w:rFonts w:ascii="仿宋" w:eastAsia="仿宋" w:hAnsi="仿宋"/>
        </w:rPr>
        <w:t>应不低于IP</w:t>
      </w:r>
      <w:r>
        <w:rPr>
          <w:rFonts w:ascii="仿宋" w:eastAsia="仿宋" w:hAnsi="仿宋" w:hint="eastAsia"/>
        </w:rPr>
        <w:t>44，并符合EMC反屏蔽标准。</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9.所有零部件应具有标识牌，标识牌上应注明容量，操作特性形式以及可靠的安全措施。</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10.柜（箱）体门的内侧上应设置存放文件袋，并存放有电气线路原理图与安装图的相关技术文件。</w:t>
      </w:r>
    </w:p>
    <w:p w:rsidR="00A15D96" w:rsidRDefault="000B730B" w:rsidP="0018548A">
      <w:pPr>
        <w:pStyle w:val="x4"/>
        <w:spacing w:line="360" w:lineRule="auto"/>
        <w:ind w:firstLine="562"/>
        <w:rPr>
          <w:rFonts w:ascii="仿宋" w:eastAsia="仿宋" w:hAnsi="仿宋"/>
          <w:b/>
          <w:color w:val="000000"/>
          <w:spacing w:val="0"/>
          <w:sz w:val="28"/>
          <w:szCs w:val="28"/>
        </w:rPr>
      </w:pPr>
      <w:r>
        <w:rPr>
          <w:rFonts w:ascii="仿宋" w:eastAsia="仿宋" w:hAnsi="仿宋" w:hint="eastAsia"/>
          <w:b/>
          <w:color w:val="000000"/>
          <w:spacing w:val="0"/>
          <w:sz w:val="28"/>
          <w:szCs w:val="28"/>
        </w:rPr>
        <w:t>6.1.5.柜（箱）体内其它元器件要求</w:t>
      </w:r>
    </w:p>
    <w:p w:rsidR="00A15D96" w:rsidRDefault="000B730B">
      <w:pPr>
        <w:pStyle w:val="x4"/>
        <w:spacing w:line="360" w:lineRule="auto"/>
        <w:ind w:firstLineChars="152" w:firstLine="426"/>
        <w:rPr>
          <w:rFonts w:ascii="仿宋" w:eastAsia="仿宋" w:hAnsi="仿宋"/>
          <w:color w:val="000000"/>
          <w:spacing w:val="0"/>
          <w:sz w:val="28"/>
          <w:szCs w:val="28"/>
        </w:rPr>
      </w:pPr>
      <w:r>
        <w:rPr>
          <w:rFonts w:ascii="仿宋" w:eastAsia="仿宋" w:hAnsi="仿宋" w:hint="eastAsia"/>
          <w:color w:val="000000"/>
          <w:spacing w:val="0"/>
          <w:sz w:val="28"/>
          <w:szCs w:val="28"/>
        </w:rPr>
        <w:t>（1）断路器</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电源进线应设置空气断路器总开关，每台水泵电机的调速变频器前应设置保护断路器。</w:t>
      </w:r>
    </w:p>
    <w:p w:rsidR="00A15D96" w:rsidRDefault="000B730B">
      <w:pPr>
        <w:spacing w:line="360" w:lineRule="auto"/>
        <w:ind w:firstLineChars="200" w:firstLine="560"/>
        <w:rPr>
          <w:rFonts w:ascii="仿宋" w:eastAsia="仿宋" w:hAnsi="仿宋" w:cs="宋体"/>
        </w:rPr>
      </w:pPr>
      <w:r>
        <w:rPr>
          <w:rFonts w:ascii="仿宋" w:eastAsia="仿宋" w:hAnsi="仿宋" w:hint="eastAsia"/>
        </w:rPr>
        <w:t>断路器应</w:t>
      </w:r>
      <w:r>
        <w:rPr>
          <w:rFonts w:ascii="仿宋" w:eastAsia="仿宋" w:hAnsi="仿宋" w:cs="宋体"/>
        </w:rPr>
        <w:t>符合IEC60947-2和IEC60947-4-1标准的要求</w:t>
      </w:r>
      <w:r>
        <w:rPr>
          <w:rFonts w:ascii="仿宋" w:eastAsia="仿宋" w:hAnsi="仿宋" w:hint="eastAsia"/>
        </w:rPr>
        <w:t>，具有欠压、失相、过压、过流、</w:t>
      </w:r>
      <w:r>
        <w:rPr>
          <w:rFonts w:ascii="仿宋" w:eastAsia="仿宋" w:hAnsi="仿宋" w:cs="宋体"/>
        </w:rPr>
        <w:t>短路</w:t>
      </w:r>
      <w:r>
        <w:rPr>
          <w:rFonts w:ascii="仿宋" w:eastAsia="仿宋" w:hAnsi="仿宋" w:cs="宋体" w:hint="eastAsia"/>
        </w:rPr>
        <w:t>等</w:t>
      </w:r>
      <w:r>
        <w:rPr>
          <w:rFonts w:ascii="仿宋" w:eastAsia="仿宋" w:hAnsi="仿宋" w:cs="宋体"/>
        </w:rPr>
        <w:t>保护</w:t>
      </w:r>
      <w:r>
        <w:rPr>
          <w:rFonts w:ascii="仿宋" w:eastAsia="仿宋" w:hAnsi="仿宋" w:cs="宋体" w:hint="eastAsia"/>
        </w:rPr>
        <w:t>，</w:t>
      </w:r>
      <w:r>
        <w:rPr>
          <w:rFonts w:ascii="仿宋" w:eastAsia="仿宋" w:hAnsi="仿宋" w:cs="宋体"/>
        </w:rPr>
        <w:t>不频繁的</w:t>
      </w:r>
      <w:r>
        <w:rPr>
          <w:rFonts w:ascii="仿宋" w:eastAsia="仿宋" w:hAnsi="仿宋" w:hint="eastAsia"/>
        </w:rPr>
        <w:t>直接开关</w:t>
      </w:r>
      <w:r>
        <w:rPr>
          <w:rFonts w:ascii="仿宋" w:eastAsia="仿宋" w:hAnsi="仿宋" w:cs="宋体" w:hint="eastAsia"/>
        </w:rPr>
        <w:t>电源</w:t>
      </w:r>
      <w:r>
        <w:rPr>
          <w:rFonts w:ascii="仿宋" w:eastAsia="仿宋" w:hAnsi="仿宋" w:cs="宋体"/>
        </w:rPr>
        <w:t>隔离作用。</w:t>
      </w:r>
      <w:r>
        <w:rPr>
          <w:rFonts w:ascii="仿宋" w:eastAsia="仿宋" w:hAnsi="仿宋" w:hint="eastAsia"/>
        </w:rPr>
        <w:t>分断能力为10kA~100kA，机械及电气寿命均在100</w:t>
      </w:r>
      <w:r>
        <w:rPr>
          <w:rFonts w:ascii="仿宋" w:eastAsia="仿宋" w:hAnsi="仿宋"/>
        </w:rPr>
        <w:t>,000</w:t>
      </w:r>
      <w:r>
        <w:rPr>
          <w:rFonts w:ascii="仿宋" w:eastAsia="仿宋" w:hAnsi="仿宋" w:hint="eastAsia"/>
        </w:rPr>
        <w:t>次以上。断路器能安装附带的触点机构，用于作现场控制或远程状态信号的传输。</w:t>
      </w:r>
    </w:p>
    <w:p w:rsidR="00A15D96" w:rsidRDefault="000B730B">
      <w:pPr>
        <w:pStyle w:val="x4"/>
        <w:spacing w:line="360" w:lineRule="auto"/>
        <w:ind w:firstLineChars="152" w:firstLine="426"/>
        <w:rPr>
          <w:rFonts w:ascii="仿宋" w:eastAsia="仿宋" w:hAnsi="仿宋"/>
          <w:color w:val="000000"/>
          <w:spacing w:val="0"/>
          <w:sz w:val="28"/>
          <w:szCs w:val="28"/>
        </w:rPr>
      </w:pPr>
      <w:r>
        <w:rPr>
          <w:rFonts w:ascii="仿宋" w:eastAsia="仿宋" w:hAnsi="仿宋" w:hint="eastAsia"/>
          <w:color w:val="000000"/>
          <w:spacing w:val="0"/>
          <w:sz w:val="28"/>
          <w:szCs w:val="28"/>
        </w:rPr>
        <w:t>（2）熔断器</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控制回路应单独采用熔断器熔丝保护控制回路,熔断器应采用导轨式FS-P，熔丝B6-30，用于交流50H</w:t>
      </w:r>
      <w:r>
        <w:rPr>
          <w:rFonts w:ascii="仿宋" w:eastAsia="仿宋" w:hAnsi="仿宋"/>
          <w:color w:val="000000"/>
          <w:spacing w:val="0"/>
          <w:sz w:val="28"/>
          <w:szCs w:val="28"/>
        </w:rPr>
        <w:t>z</w:t>
      </w:r>
      <w:r>
        <w:rPr>
          <w:rFonts w:ascii="仿宋" w:eastAsia="仿宋" w:hAnsi="仿宋" w:hint="eastAsia"/>
          <w:color w:val="000000"/>
          <w:spacing w:val="0"/>
          <w:sz w:val="28"/>
          <w:szCs w:val="28"/>
        </w:rPr>
        <w:t>、额定电压380V、额定电流应根据控制回路中的额定电流选择，作过流、短路保护用，是一种高分断能力的断路器。</w:t>
      </w:r>
    </w:p>
    <w:p w:rsidR="00A15D96" w:rsidRDefault="000B730B">
      <w:pPr>
        <w:pStyle w:val="x4"/>
        <w:spacing w:line="360" w:lineRule="auto"/>
        <w:ind w:firstLineChars="121" w:firstLine="339"/>
        <w:rPr>
          <w:rFonts w:ascii="仿宋" w:eastAsia="仿宋" w:hAnsi="仿宋"/>
          <w:color w:val="000000"/>
          <w:spacing w:val="0"/>
          <w:sz w:val="28"/>
          <w:szCs w:val="28"/>
        </w:rPr>
      </w:pPr>
      <w:r>
        <w:rPr>
          <w:rFonts w:ascii="仿宋" w:eastAsia="仿宋" w:hAnsi="仿宋" w:hint="eastAsia"/>
          <w:color w:val="000000"/>
          <w:spacing w:val="0"/>
          <w:sz w:val="28"/>
          <w:szCs w:val="28"/>
        </w:rPr>
        <w:t>（3）隔离变压器</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lastRenderedPageBreak/>
        <w:t>①柜（箱）内二次控制回路应采用隔离变压器，控制及指示用的电源均应通过变压器供电。</w:t>
      </w:r>
    </w:p>
    <w:p w:rsidR="00A15D96" w:rsidRDefault="000B730B">
      <w:pPr>
        <w:pStyle w:val="x4"/>
        <w:tabs>
          <w:tab w:val="left" w:pos="3261"/>
        </w:tabs>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②隔离变压器的输入侧单相电压为380V，50Hz；输出侧电压为单相220V，50Hz；并应有安全保护接地措施。</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③隔离变压器应符合IEC60989-UL506，工作的环境最高温度为60摄氏度。</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④隔离变压器的容量应根据所承担负载的回路容量决定，最小不应低于100VA，线圈间的绝缘电压为4000V。</w:t>
      </w:r>
    </w:p>
    <w:p w:rsidR="00A15D96" w:rsidRDefault="000B730B">
      <w:pPr>
        <w:pStyle w:val="x4"/>
        <w:spacing w:line="360" w:lineRule="auto"/>
        <w:ind w:firstLineChars="121" w:firstLine="339"/>
        <w:rPr>
          <w:rFonts w:ascii="仿宋" w:eastAsia="仿宋" w:hAnsi="仿宋"/>
          <w:color w:val="000000"/>
          <w:spacing w:val="0"/>
          <w:sz w:val="28"/>
          <w:szCs w:val="28"/>
        </w:rPr>
      </w:pPr>
      <w:r>
        <w:rPr>
          <w:rFonts w:ascii="仿宋" w:eastAsia="仿宋" w:hAnsi="仿宋" w:hint="eastAsia"/>
          <w:color w:val="000000"/>
          <w:spacing w:val="0"/>
          <w:sz w:val="28"/>
          <w:szCs w:val="28"/>
        </w:rPr>
        <w:t>（4）转换开关，和指示灯</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①选用性能良好的产品，转换开关，指示灯均安装在柜门上，柜门上设置有手动(急停)/自动/远程/选择转换开关。</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②电源运行指示灯为红色，故障指示灯为黄色，机组运行指示灯为绿色。</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③指示灯的电压采用24V，DC的LED灯，使用寿命在标称电压下应超过50000小时。</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④选择开关有无源触点送PLC系统。</w:t>
      </w:r>
    </w:p>
    <w:p w:rsidR="00A15D96" w:rsidRDefault="000B730B">
      <w:pPr>
        <w:pStyle w:val="x4"/>
        <w:spacing w:line="360" w:lineRule="auto"/>
        <w:ind w:firstLineChars="121" w:firstLine="339"/>
        <w:rPr>
          <w:rFonts w:ascii="仿宋" w:eastAsia="仿宋" w:hAnsi="仿宋"/>
          <w:color w:val="000000"/>
          <w:spacing w:val="0"/>
          <w:sz w:val="28"/>
          <w:szCs w:val="28"/>
        </w:rPr>
      </w:pPr>
      <w:r>
        <w:rPr>
          <w:rFonts w:ascii="仿宋" w:eastAsia="仿宋" w:hAnsi="仿宋" w:hint="eastAsia"/>
          <w:color w:val="000000"/>
          <w:spacing w:val="0"/>
          <w:sz w:val="28"/>
          <w:szCs w:val="28"/>
        </w:rPr>
        <w:t>（5）接线端子</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接线端子应采用铜制的螺钉型接线端子，导轨安装，每个端子均应有标识，具有分隔板和终端固定装置。端子的额定耐压为6KV，最大工作电压为800V。</w:t>
      </w:r>
    </w:p>
    <w:p w:rsidR="00A15D96" w:rsidRDefault="000B730B">
      <w:pPr>
        <w:pStyle w:val="x4"/>
        <w:spacing w:line="360" w:lineRule="auto"/>
        <w:ind w:firstLineChars="121" w:firstLine="339"/>
        <w:rPr>
          <w:rFonts w:ascii="仿宋" w:eastAsia="仿宋" w:hAnsi="仿宋"/>
          <w:color w:val="000000"/>
          <w:spacing w:val="0"/>
          <w:sz w:val="28"/>
          <w:szCs w:val="28"/>
        </w:rPr>
      </w:pPr>
      <w:r>
        <w:rPr>
          <w:rFonts w:ascii="仿宋" w:eastAsia="仿宋" w:hAnsi="仿宋" w:hint="eastAsia"/>
          <w:color w:val="000000"/>
          <w:spacing w:val="0"/>
          <w:sz w:val="28"/>
          <w:szCs w:val="28"/>
        </w:rPr>
        <w:t>（6）中间继电器</w:t>
      </w:r>
    </w:p>
    <w:p w:rsidR="00A15D96" w:rsidRDefault="000B730B">
      <w:pPr>
        <w:pStyle w:val="af"/>
        <w:spacing w:before="0" w:beforeAutospacing="0" w:after="109" w:afterAutospacing="0" w:line="408" w:lineRule="atLeast"/>
        <w:ind w:firstLine="480"/>
        <w:rPr>
          <w:rFonts w:ascii="仿宋" w:eastAsia="仿宋" w:hAnsi="仿宋" w:cs="Arial"/>
          <w:sz w:val="28"/>
          <w:szCs w:val="28"/>
        </w:rPr>
      </w:pPr>
      <w:r>
        <w:rPr>
          <w:rFonts w:ascii="仿宋" w:eastAsia="仿宋" w:hAnsi="仿宋" w:hint="eastAsia"/>
          <w:color w:val="000000"/>
          <w:sz w:val="28"/>
          <w:szCs w:val="28"/>
        </w:rPr>
        <w:t>中间继电器采用24V,DC,导轨式安装，所选用的中间继电器应能很容易地扩展触点，以便输送状态信号传输至监控系统，</w:t>
      </w:r>
      <w:r>
        <w:rPr>
          <w:rFonts w:ascii="仿宋" w:eastAsia="仿宋" w:hAnsi="仿宋" w:cs="Arial" w:hint="eastAsia"/>
          <w:sz w:val="28"/>
          <w:szCs w:val="28"/>
        </w:rPr>
        <w:t>继电器的抗干扰应符合DL478-92《静态继电保护及自动装置通用技术条件》中的有关规定。主要技术参数要求：</w:t>
      </w:r>
    </w:p>
    <w:p w:rsidR="00A15D96" w:rsidRDefault="000B730B">
      <w:pPr>
        <w:pStyle w:val="af"/>
        <w:spacing w:before="0" w:beforeAutospacing="0" w:after="109" w:afterAutospacing="0" w:line="408" w:lineRule="atLeast"/>
        <w:ind w:firstLine="480"/>
        <w:rPr>
          <w:rFonts w:ascii="仿宋" w:eastAsia="仿宋" w:hAnsi="仿宋" w:cs="Arial"/>
          <w:sz w:val="28"/>
          <w:szCs w:val="28"/>
        </w:rPr>
      </w:pPr>
      <w:r>
        <w:rPr>
          <w:rFonts w:ascii="仿宋" w:eastAsia="仿宋" w:hAnsi="仿宋" w:cs="Arial" w:hint="eastAsia"/>
          <w:sz w:val="28"/>
          <w:szCs w:val="28"/>
        </w:rPr>
        <w:lastRenderedPageBreak/>
        <w:t>①动作电压：不大于70%额定值。返回电压：不小于5%额定值。动作时间：不大于0.02S（额定值下）。返回时间：不大于0.02S（额定值下）。</w:t>
      </w:r>
    </w:p>
    <w:p w:rsidR="00A15D96" w:rsidRDefault="000B730B">
      <w:pPr>
        <w:pStyle w:val="af"/>
        <w:spacing w:before="0" w:beforeAutospacing="0" w:after="109" w:afterAutospacing="0" w:line="408" w:lineRule="atLeast"/>
        <w:ind w:firstLineChars="200" w:firstLine="560"/>
        <w:rPr>
          <w:rFonts w:ascii="仿宋" w:eastAsia="仿宋" w:hAnsi="仿宋" w:cs="Arial"/>
          <w:sz w:val="28"/>
          <w:szCs w:val="28"/>
        </w:rPr>
      </w:pPr>
      <w:r>
        <w:rPr>
          <w:rFonts w:ascii="仿宋" w:eastAsia="仿宋" w:hAnsi="仿宋" w:cs="Arial" w:hint="eastAsia"/>
          <w:sz w:val="28"/>
          <w:szCs w:val="28"/>
        </w:rPr>
        <w:t>②电气寿命：继电器在正常负荷下，电寿命不低于1万次。</w:t>
      </w:r>
    </w:p>
    <w:p w:rsidR="00A15D96" w:rsidRDefault="000B730B">
      <w:pPr>
        <w:pStyle w:val="af"/>
        <w:shd w:val="clear" w:color="auto" w:fill="FFFFFF"/>
        <w:spacing w:before="0" w:beforeAutospacing="0" w:after="109" w:afterAutospacing="0" w:line="408" w:lineRule="atLeast"/>
        <w:ind w:firstLineChars="200" w:firstLine="560"/>
        <w:rPr>
          <w:rFonts w:ascii="仿宋" w:eastAsia="仿宋" w:hAnsi="仿宋" w:cs="Arial"/>
          <w:sz w:val="28"/>
          <w:szCs w:val="28"/>
        </w:rPr>
      </w:pPr>
      <w:r>
        <w:rPr>
          <w:rFonts w:ascii="仿宋" w:eastAsia="仿宋" w:hAnsi="仿宋" w:cs="Arial" w:hint="eastAsia"/>
          <w:sz w:val="28"/>
          <w:szCs w:val="28"/>
        </w:rPr>
        <w:t>③绝缘电阻：下列部位用开路电压500V兆欧表测量其绝缘电阻应≥300MΩ（常温下）。导电端子与外露非带电金属或外壳之间：</w:t>
      </w:r>
      <w:r>
        <w:rPr>
          <w:rFonts w:ascii="仿宋" w:eastAsia="仿宋" w:hAnsi="仿宋"/>
          <w:sz w:val="28"/>
          <w:szCs w:val="28"/>
        </w:rPr>
        <w:t>a.</w:t>
      </w:r>
      <w:r>
        <w:rPr>
          <w:rFonts w:ascii="仿宋" w:eastAsia="仿宋" w:hAnsi="仿宋" w:cs="Arial" w:hint="eastAsia"/>
          <w:sz w:val="28"/>
          <w:szCs w:val="28"/>
        </w:rPr>
        <w:t>动、静触点之间；</w:t>
      </w:r>
      <w:r>
        <w:rPr>
          <w:rFonts w:ascii="仿宋" w:eastAsia="仿宋" w:hAnsi="仿宋"/>
          <w:sz w:val="28"/>
          <w:szCs w:val="28"/>
        </w:rPr>
        <w:t>b.</w:t>
      </w:r>
      <w:r>
        <w:rPr>
          <w:rFonts w:ascii="仿宋" w:eastAsia="仿宋" w:hAnsi="仿宋" w:cs="Arial" w:hint="eastAsia"/>
          <w:sz w:val="28"/>
          <w:szCs w:val="28"/>
        </w:rPr>
        <w:t>常开触点与常闭触点之间；</w:t>
      </w:r>
      <w:r>
        <w:rPr>
          <w:rFonts w:ascii="仿宋" w:eastAsia="仿宋" w:hAnsi="仿宋"/>
          <w:sz w:val="28"/>
          <w:szCs w:val="28"/>
        </w:rPr>
        <w:t>c.</w:t>
      </w:r>
      <w:r>
        <w:rPr>
          <w:rFonts w:ascii="仿宋" w:eastAsia="仿宋" w:hAnsi="仿宋" w:cs="Arial" w:hint="eastAsia"/>
          <w:sz w:val="28"/>
          <w:szCs w:val="28"/>
        </w:rPr>
        <w:t>触点与电压回路之间。</w:t>
      </w:r>
    </w:p>
    <w:p w:rsidR="00A15D96" w:rsidRDefault="000B730B">
      <w:pPr>
        <w:pStyle w:val="x4"/>
        <w:spacing w:line="360" w:lineRule="auto"/>
        <w:ind w:firstLine="560"/>
        <w:rPr>
          <w:rFonts w:asciiTheme="minorEastAsia" w:eastAsiaTheme="minorEastAsia" w:hAnsiTheme="minorEastAsia" w:cs="Arial"/>
          <w:color w:val="333333"/>
          <w:spacing w:val="0"/>
          <w:sz w:val="28"/>
          <w:szCs w:val="28"/>
        </w:rPr>
      </w:pPr>
      <w:r>
        <w:rPr>
          <w:rFonts w:ascii="仿宋" w:eastAsia="仿宋" w:hAnsi="仿宋" w:cs="Arial" w:hint="eastAsia"/>
          <w:color w:val="000000"/>
          <w:spacing w:val="0"/>
          <w:sz w:val="28"/>
          <w:szCs w:val="28"/>
        </w:rPr>
        <w:t>④介质强度：</w:t>
      </w:r>
      <w:r>
        <w:rPr>
          <w:rFonts w:ascii="仿宋" w:eastAsia="仿宋" w:hAnsi="仿宋" w:cs="Arial" w:hint="eastAsia"/>
          <w:color w:val="333333"/>
          <w:spacing w:val="0"/>
          <w:sz w:val="28"/>
          <w:szCs w:val="28"/>
        </w:rPr>
        <w:t>继电器各导电电路连在一起与外露的非带电</w:t>
      </w:r>
      <w:r>
        <w:rPr>
          <w:rFonts w:ascii="仿宋" w:eastAsia="仿宋" w:hAnsi="仿宋" w:cs="Arial" w:hint="eastAsia"/>
          <w:color w:val="000000"/>
          <w:spacing w:val="0"/>
          <w:sz w:val="28"/>
          <w:szCs w:val="28"/>
        </w:rPr>
        <w:t>金属</w:t>
      </w:r>
      <w:r>
        <w:rPr>
          <w:rFonts w:ascii="仿宋" w:eastAsia="仿宋" w:hAnsi="仿宋" w:cs="Arial" w:hint="eastAsia"/>
          <w:color w:val="333333"/>
          <w:spacing w:val="0"/>
          <w:sz w:val="28"/>
          <w:szCs w:val="28"/>
        </w:rPr>
        <w:t>部分及外壳之间、线圈电路与触点电路之间，应能承受1kV（</w:t>
      </w:r>
      <w:r>
        <w:rPr>
          <w:rFonts w:ascii="仿宋" w:eastAsia="仿宋" w:hAnsi="仿宋" w:cs="Arial" w:hint="eastAsia"/>
          <w:color w:val="000000"/>
          <w:spacing w:val="0"/>
          <w:sz w:val="28"/>
          <w:szCs w:val="28"/>
        </w:rPr>
        <w:t>有效值</w:t>
      </w:r>
      <w:r>
        <w:rPr>
          <w:rFonts w:ascii="仿宋" w:eastAsia="仿宋" w:hAnsi="仿宋" w:cs="Arial" w:hint="eastAsia"/>
          <w:color w:val="333333"/>
          <w:spacing w:val="0"/>
          <w:sz w:val="28"/>
          <w:szCs w:val="28"/>
        </w:rPr>
        <w:t>）、50Hz的交流试验电压，历时1min，而无绝缘击穿或</w:t>
      </w:r>
      <w:r>
        <w:rPr>
          <w:rFonts w:ascii="仿宋" w:eastAsia="仿宋" w:hAnsi="仿宋" w:cs="Arial" w:hint="eastAsia"/>
          <w:color w:val="000000"/>
          <w:spacing w:val="0"/>
          <w:sz w:val="28"/>
          <w:szCs w:val="28"/>
        </w:rPr>
        <w:t>闪络现象</w:t>
      </w:r>
      <w:r>
        <w:rPr>
          <w:rFonts w:ascii="仿宋" w:eastAsia="仿宋" w:hAnsi="仿宋" w:cs="Arial" w:hint="eastAsia"/>
          <w:color w:val="333333"/>
          <w:spacing w:val="0"/>
          <w:sz w:val="28"/>
          <w:szCs w:val="28"/>
        </w:rPr>
        <w:t>。⑤备用：柜</w:t>
      </w:r>
      <w:r>
        <w:rPr>
          <w:rFonts w:ascii="仿宋" w:eastAsia="仿宋" w:hAnsi="仿宋" w:hint="eastAsia"/>
          <w:color w:val="000000"/>
          <w:spacing w:val="0"/>
          <w:sz w:val="28"/>
          <w:szCs w:val="28"/>
        </w:rPr>
        <w:t>（箱）</w:t>
      </w:r>
      <w:r>
        <w:rPr>
          <w:rFonts w:ascii="仿宋" w:eastAsia="仿宋" w:hAnsi="仿宋" w:cs="Arial" w:hint="eastAsia"/>
          <w:color w:val="333333"/>
          <w:spacing w:val="0"/>
          <w:sz w:val="28"/>
          <w:szCs w:val="28"/>
        </w:rPr>
        <w:t>内应预留1-2个备用中间继电器以便检修时使用。</w:t>
      </w:r>
    </w:p>
    <w:p w:rsidR="00A15D96" w:rsidRDefault="000B730B">
      <w:pPr>
        <w:pStyle w:val="x4"/>
        <w:spacing w:line="360" w:lineRule="auto"/>
        <w:ind w:firstLineChars="113" w:firstLine="348"/>
        <w:rPr>
          <w:rFonts w:ascii="仿宋" w:eastAsia="仿宋" w:hAnsi="仿宋"/>
          <w:sz w:val="28"/>
          <w:szCs w:val="28"/>
        </w:rPr>
      </w:pPr>
      <w:r>
        <w:rPr>
          <w:rFonts w:ascii="仿宋" w:eastAsia="仿宋" w:hAnsi="仿宋" w:hint="eastAsia"/>
          <w:sz w:val="28"/>
          <w:szCs w:val="28"/>
        </w:rPr>
        <w:t>（</w:t>
      </w:r>
      <w:r>
        <w:rPr>
          <w:rFonts w:ascii="仿宋" w:eastAsia="仿宋" w:hAnsi="仿宋"/>
          <w:sz w:val="28"/>
          <w:szCs w:val="28"/>
        </w:rPr>
        <w:t>7）电缆</w:t>
      </w:r>
    </w:p>
    <w:p w:rsidR="00A15D96" w:rsidRDefault="000B730B">
      <w:pPr>
        <w:pStyle w:val="x4"/>
        <w:spacing w:line="360" w:lineRule="auto"/>
        <w:ind w:firstLineChars="171" w:firstLine="479"/>
      </w:pPr>
      <w:r>
        <w:rPr>
          <w:rFonts w:ascii="仿宋" w:eastAsia="仿宋" w:hAnsi="仿宋" w:hint="eastAsia"/>
          <w:color w:val="000000"/>
          <w:spacing w:val="0"/>
          <w:sz w:val="28"/>
          <w:szCs w:val="28"/>
        </w:rPr>
        <w:t>①电力电缆</w:t>
      </w:r>
    </w:p>
    <w:p w:rsidR="00A15D96" w:rsidRDefault="000B730B">
      <w:pPr>
        <w:pStyle w:val="x4"/>
        <w:spacing w:line="360" w:lineRule="auto"/>
        <w:ind w:firstLineChars="202" w:firstLine="566"/>
        <w:rPr>
          <w:rFonts w:ascii="仿宋" w:eastAsia="仿宋" w:hAnsi="仿宋"/>
          <w:color w:val="000000"/>
          <w:spacing w:val="0"/>
          <w:sz w:val="28"/>
          <w:szCs w:val="28"/>
        </w:rPr>
      </w:pPr>
      <w:r>
        <w:rPr>
          <w:rFonts w:ascii="仿宋" w:eastAsia="仿宋" w:hAnsi="仿宋" w:hint="eastAsia"/>
          <w:color w:val="000000"/>
          <w:spacing w:val="0"/>
          <w:sz w:val="28"/>
          <w:szCs w:val="28"/>
        </w:rPr>
        <w:t>a.柜（箱）体内的动力电缆应是硬拉的高导电的多股铜芯线，电缆应整齐排列和牢固支撑固定，提供满足系统要求的中性线和保护接地母线排。</w:t>
      </w:r>
    </w:p>
    <w:p w:rsidR="00A15D96" w:rsidRDefault="000B730B">
      <w:pPr>
        <w:pStyle w:val="x4"/>
        <w:spacing w:line="360" w:lineRule="auto"/>
        <w:ind w:firstLineChars="202" w:firstLine="566"/>
        <w:rPr>
          <w:rFonts w:ascii="仿宋" w:eastAsia="仿宋" w:hAnsi="仿宋"/>
          <w:color w:val="000000"/>
          <w:spacing w:val="0"/>
          <w:sz w:val="28"/>
          <w:szCs w:val="28"/>
        </w:rPr>
      </w:pPr>
      <w:r>
        <w:rPr>
          <w:rFonts w:ascii="仿宋" w:eastAsia="仿宋" w:hAnsi="仿宋" w:hint="eastAsia"/>
          <w:color w:val="000000"/>
          <w:spacing w:val="0"/>
          <w:sz w:val="28"/>
          <w:szCs w:val="28"/>
        </w:rPr>
        <w:t>b.电流回路的导线截面不应小于</w:t>
      </w:r>
      <w:r>
        <w:rPr>
          <w:rFonts w:ascii="仿宋" w:eastAsia="仿宋" w:hAnsi="仿宋"/>
          <w:color w:val="000000"/>
          <w:spacing w:val="0"/>
          <w:sz w:val="28"/>
          <w:szCs w:val="28"/>
        </w:rPr>
        <w:t>1.5m</w:t>
      </w:r>
      <w:r>
        <w:rPr>
          <w:rFonts w:asciiTheme="minorEastAsia" w:eastAsiaTheme="minorEastAsia" w:hAnsiTheme="minorEastAsia" w:cs="宋体"/>
          <w:sz w:val="28"/>
          <w:szCs w:val="28"/>
        </w:rPr>
        <w:t>m</w:t>
      </w:r>
      <w:r>
        <w:rPr>
          <w:rFonts w:asciiTheme="minorEastAsia" w:eastAsiaTheme="minorEastAsia" w:hAnsiTheme="minorEastAsia" w:cs="宋体" w:hint="eastAsia"/>
          <w:sz w:val="32"/>
          <w:szCs w:val="32"/>
          <w:vertAlign w:val="superscript"/>
        </w:rPr>
        <w:t>2</w:t>
      </w:r>
      <w:r>
        <w:rPr>
          <w:rFonts w:ascii="仿宋" w:eastAsia="仿宋" w:hAnsi="仿宋" w:hint="eastAsia"/>
          <w:color w:val="000000"/>
          <w:spacing w:val="0"/>
          <w:sz w:val="28"/>
          <w:szCs w:val="28"/>
        </w:rPr>
        <w:t>的多股铜芯线，绝缘等级为</w:t>
      </w:r>
      <w:r>
        <w:rPr>
          <w:rFonts w:ascii="仿宋" w:eastAsia="仿宋" w:hAnsi="仿宋"/>
          <w:color w:val="000000"/>
          <w:spacing w:val="0"/>
          <w:sz w:val="28"/>
          <w:szCs w:val="28"/>
        </w:rPr>
        <w:t>0.5</w:t>
      </w:r>
      <w:r>
        <w:rPr>
          <w:rFonts w:ascii="仿宋" w:eastAsia="仿宋" w:hAnsi="仿宋" w:hint="eastAsia"/>
          <w:color w:val="000000"/>
          <w:spacing w:val="0"/>
          <w:sz w:val="28"/>
          <w:szCs w:val="28"/>
        </w:rPr>
        <w:t>kv，柜（箱）内控制线应整齐排列夹紧放入线槽内，采用色线分类。每个单元或组件的控制线必须在端子排上接口，柜内应留有20%备用接线端子。柜（箱）内应设有中性线端子，单独引出一根中性线。</w:t>
      </w:r>
    </w:p>
    <w:p w:rsidR="00A15D96" w:rsidRDefault="000B730B">
      <w:pPr>
        <w:pStyle w:val="x4"/>
        <w:spacing w:line="360" w:lineRule="auto"/>
        <w:ind w:firstLineChars="250" w:firstLine="700"/>
        <w:rPr>
          <w:rFonts w:ascii="仿宋" w:eastAsia="仿宋" w:hAnsi="仿宋"/>
          <w:color w:val="000000"/>
          <w:spacing w:val="0"/>
          <w:sz w:val="28"/>
          <w:szCs w:val="28"/>
        </w:rPr>
      </w:pPr>
      <w:r>
        <w:rPr>
          <w:rFonts w:ascii="仿宋" w:eastAsia="仿宋" w:hAnsi="仿宋" w:hint="eastAsia"/>
          <w:color w:val="000000"/>
          <w:spacing w:val="0"/>
          <w:sz w:val="28"/>
          <w:szCs w:val="28"/>
        </w:rPr>
        <w:t>c.电力电缆选用电压0.5KV，电源的进线孔设在柜体底部，采用下进线方式。柜（箱）体的进出线孔必须装设与电缆规格配套的橡胶防护套以免刮伤电缆，橡胶护套与柜板紧密扣接，以防脱落。</w:t>
      </w:r>
    </w:p>
    <w:p w:rsidR="00A15D96" w:rsidRDefault="000B730B">
      <w:pPr>
        <w:pStyle w:val="x4"/>
        <w:spacing w:line="360" w:lineRule="auto"/>
        <w:ind w:firstLineChars="250" w:firstLine="700"/>
        <w:rPr>
          <w:rFonts w:ascii="仿宋" w:eastAsia="仿宋" w:hAnsi="仿宋"/>
          <w:color w:val="000000"/>
          <w:spacing w:val="0"/>
          <w:sz w:val="28"/>
          <w:szCs w:val="28"/>
        </w:rPr>
      </w:pPr>
      <w:r>
        <w:rPr>
          <w:rFonts w:ascii="仿宋" w:eastAsia="仿宋" w:hAnsi="仿宋" w:hint="eastAsia"/>
          <w:color w:val="000000"/>
          <w:spacing w:val="0"/>
          <w:sz w:val="28"/>
          <w:szCs w:val="28"/>
        </w:rPr>
        <w:lastRenderedPageBreak/>
        <w:t>d.电缆性能不受其敷设高差限制，敷设时的弯曲半径不应小于电缆外径的10倍，电缆在环境温度下使用时，线芯温度不应超过＋70°C，5秒钟短路温度不能超过160°C。</w:t>
      </w:r>
    </w:p>
    <w:p w:rsidR="00A15D96" w:rsidRDefault="000B730B">
      <w:pPr>
        <w:pStyle w:val="x4"/>
        <w:spacing w:line="360" w:lineRule="auto"/>
        <w:ind w:firstLineChars="250" w:firstLine="700"/>
        <w:rPr>
          <w:rFonts w:ascii="仿宋" w:eastAsia="仿宋" w:hAnsi="仿宋"/>
          <w:color w:val="000000"/>
          <w:spacing w:val="0"/>
          <w:sz w:val="28"/>
          <w:szCs w:val="28"/>
        </w:rPr>
      </w:pPr>
      <w:r>
        <w:rPr>
          <w:rFonts w:ascii="仿宋" w:eastAsia="仿宋" w:hAnsi="仿宋" w:hint="eastAsia"/>
          <w:color w:val="000000"/>
          <w:spacing w:val="0"/>
          <w:sz w:val="28"/>
          <w:szCs w:val="28"/>
        </w:rPr>
        <w:t>e.电缆的型号，额定电压，芯数及标准截面应符合国家标准。</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② 控制电缆</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a.控制电缆用于交流50Hz、电压500V或直流电压1000V及以下，需远距离操作的控制电路中，亦可作为配电装置中连接电器、仪表线路之用。</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b.电缆芯线的允许长期工作温度应不超过＋65°C，电缆敷设时的弯曲半径不小于电缆外径的10倍。</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c.铜芯聚氯乙烯电缆护套内的钢带铠装控制电缆应能承受较大的机械外力作用。</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d.屏蔽电缆（变送器、二次仪表用）</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① 屏蔽电缆应适用于工业自动化控制领域电动仪表、数字仪表等传送微弱模拟信号，具有较高的防静电、电磁屏蔽效果。</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② 屏蔽电缆导电芯的允许长期工作温度为＋70°C。敷设时的弯曲半径不小于电缆外径的10倍。绝缘线芯在1KHz时的工作电容应大于80nF/FN。</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③ 屏蔽电缆外抗磁场的能力：在频率50Hz，强度为400A/M的外界磁场下，电缆的一端输入频率为1KHz，电流或电度为0~100mA变化时，电缆的另一端输入信号的变化值不超过±50</w:t>
      </w:r>
      <w:r>
        <w:rPr>
          <w:rFonts w:ascii="宋体" w:eastAsia="仿宋" w:hAnsi="宋体" w:hint="eastAsia"/>
          <w:color w:val="000000"/>
          <w:spacing w:val="0"/>
          <w:sz w:val="28"/>
          <w:szCs w:val="28"/>
        </w:rPr>
        <w:t>µ</w:t>
      </w:r>
      <w:r>
        <w:rPr>
          <w:rFonts w:ascii="仿宋" w:eastAsia="仿宋" w:hAnsi="仿宋" w:hint="eastAsia"/>
          <w:color w:val="000000"/>
          <w:spacing w:val="0"/>
          <w:sz w:val="28"/>
          <w:szCs w:val="28"/>
        </w:rPr>
        <w:t>A。</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④ 屏蔽电缆抗静电的能力：静电放电或试验电压为15KV(±10%)时，在电缆线芯内感应的电压不应大于20mA。</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⑤ 屏蔽电缆抗辐射干扰的能力：辐射电磁场在频率为20~200</w:t>
      </w:r>
      <w:r>
        <w:rPr>
          <w:rFonts w:ascii="宋体" w:eastAsia="仿宋" w:hAnsi="宋体" w:hint="eastAsia"/>
          <w:color w:val="000000"/>
          <w:spacing w:val="0"/>
          <w:sz w:val="28"/>
          <w:szCs w:val="28"/>
        </w:rPr>
        <w:t>µ</w:t>
      </w:r>
      <w:r>
        <w:rPr>
          <w:rFonts w:ascii="仿宋" w:eastAsia="仿宋" w:hAnsi="仿宋" w:hint="eastAsia"/>
          <w:color w:val="000000"/>
          <w:spacing w:val="0"/>
          <w:sz w:val="28"/>
          <w:szCs w:val="28"/>
        </w:rPr>
        <w:t>Hz范围内，场强为120dB（7MV）的电场中，电缆线芯内感应强度不大于</w:t>
      </w:r>
      <w:r>
        <w:rPr>
          <w:rFonts w:ascii="仿宋" w:eastAsia="仿宋" w:hAnsi="仿宋" w:hint="eastAsia"/>
          <w:color w:val="000000"/>
          <w:spacing w:val="0"/>
          <w:sz w:val="28"/>
          <w:szCs w:val="28"/>
        </w:rPr>
        <w:lastRenderedPageBreak/>
        <w:t>50dB。</w:t>
      </w:r>
    </w:p>
    <w:p w:rsidR="00A15D96" w:rsidRPr="00793472" w:rsidRDefault="000B730B">
      <w:pPr>
        <w:pStyle w:val="x4"/>
        <w:spacing w:line="360" w:lineRule="auto"/>
        <w:ind w:firstLineChars="150" w:firstLine="462"/>
        <w:rPr>
          <w:rFonts w:ascii="仿宋" w:eastAsia="仿宋" w:hAnsi="仿宋"/>
          <w:color w:val="FF0000"/>
          <w:spacing w:val="0"/>
          <w:sz w:val="28"/>
          <w:szCs w:val="28"/>
        </w:rPr>
      </w:pPr>
      <w:r>
        <w:rPr>
          <w:rFonts w:ascii="仿宋" w:eastAsia="仿宋" w:hAnsi="仿宋" w:hint="eastAsia"/>
          <w:sz w:val="28"/>
          <w:szCs w:val="28"/>
        </w:rPr>
        <w:t>（8）</w:t>
      </w:r>
      <w:r w:rsidRPr="00793472">
        <w:rPr>
          <w:rFonts w:ascii="仿宋" w:eastAsia="仿宋" w:hAnsi="仿宋" w:hint="eastAsia"/>
          <w:color w:val="FF0000"/>
          <w:sz w:val="28"/>
          <w:szCs w:val="28"/>
        </w:rPr>
        <w:t>柜</w:t>
      </w:r>
      <w:r w:rsidRPr="00793472">
        <w:rPr>
          <w:rFonts w:ascii="仿宋" w:eastAsia="仿宋" w:hAnsi="仿宋" w:hint="eastAsia"/>
          <w:color w:val="FF0000"/>
          <w:spacing w:val="0"/>
          <w:sz w:val="28"/>
          <w:szCs w:val="28"/>
        </w:rPr>
        <w:t>（箱）</w:t>
      </w:r>
      <w:r w:rsidRPr="00793472">
        <w:rPr>
          <w:rFonts w:ascii="仿宋" w:eastAsia="仿宋" w:hAnsi="仿宋" w:hint="eastAsia"/>
          <w:color w:val="FF0000"/>
          <w:sz w:val="28"/>
          <w:szCs w:val="28"/>
        </w:rPr>
        <w:t>内的电气元器件应</w:t>
      </w:r>
      <w:r w:rsidRPr="00793472">
        <w:rPr>
          <w:rFonts w:ascii="仿宋" w:eastAsia="仿宋" w:hAnsi="仿宋" w:hint="eastAsia"/>
          <w:color w:val="FF0000"/>
          <w:spacing w:val="0"/>
          <w:sz w:val="28"/>
          <w:szCs w:val="28"/>
        </w:rPr>
        <w:t>选用施耐德、欧姆龙或西门子系列产品，并应考虑余量。</w:t>
      </w:r>
    </w:p>
    <w:p w:rsidR="00A15D96" w:rsidRDefault="000B730B">
      <w:pPr>
        <w:pStyle w:val="x4"/>
        <w:spacing w:line="360" w:lineRule="auto"/>
        <w:ind w:firstLineChars="150" w:firstLine="420"/>
        <w:rPr>
          <w:rFonts w:ascii="仿宋" w:eastAsia="仿宋" w:hAnsi="仿宋"/>
          <w:color w:val="000000"/>
          <w:spacing w:val="0"/>
          <w:sz w:val="28"/>
          <w:szCs w:val="28"/>
        </w:rPr>
      </w:pPr>
      <w:r>
        <w:rPr>
          <w:rFonts w:ascii="仿宋" w:eastAsia="仿宋" w:hAnsi="仿宋" w:hint="eastAsia"/>
          <w:color w:val="000000"/>
          <w:spacing w:val="0"/>
          <w:sz w:val="28"/>
          <w:szCs w:val="28"/>
        </w:rPr>
        <w:t>（9）</w:t>
      </w:r>
      <w:r>
        <w:rPr>
          <w:rFonts w:ascii="仿宋" w:eastAsia="仿宋" w:hAnsi="仿宋" w:hint="eastAsia"/>
          <w:sz w:val="28"/>
          <w:szCs w:val="28"/>
        </w:rPr>
        <w:t>柜</w:t>
      </w:r>
      <w:r>
        <w:rPr>
          <w:rFonts w:ascii="仿宋" w:eastAsia="仿宋" w:hAnsi="仿宋" w:hint="eastAsia"/>
          <w:color w:val="000000"/>
          <w:spacing w:val="0"/>
          <w:sz w:val="28"/>
          <w:szCs w:val="28"/>
        </w:rPr>
        <w:t>（箱）</w:t>
      </w:r>
      <w:r>
        <w:rPr>
          <w:rFonts w:ascii="仿宋" w:eastAsia="仿宋" w:hAnsi="仿宋" w:hint="eastAsia"/>
          <w:sz w:val="28"/>
          <w:szCs w:val="28"/>
        </w:rPr>
        <w:t>内的电气元器件宜按附图（</w:t>
      </w:r>
      <w:r>
        <w:rPr>
          <w:rFonts w:ascii="仿宋" w:eastAsia="仿宋" w:hAnsi="仿宋"/>
          <w:sz w:val="28"/>
          <w:szCs w:val="28"/>
        </w:rPr>
        <w:t>23-26）</w:t>
      </w:r>
      <w:r>
        <w:rPr>
          <w:rFonts w:ascii="仿宋" w:eastAsia="仿宋" w:hAnsi="仿宋" w:hint="eastAsia"/>
          <w:sz w:val="28"/>
          <w:szCs w:val="28"/>
        </w:rPr>
        <w:t>所示要求布置安装，并应进行深化二次设计，</w:t>
      </w:r>
      <w:r>
        <w:rPr>
          <w:rFonts w:ascii="仿宋" w:eastAsia="仿宋" w:hAnsi="仿宋" w:hint="eastAsia"/>
          <w:color w:val="000000"/>
          <w:spacing w:val="0"/>
          <w:sz w:val="28"/>
          <w:szCs w:val="28"/>
        </w:rPr>
        <w:t>需要3C认证的应提供3C认证的有效依据。</w:t>
      </w:r>
    </w:p>
    <w:p w:rsidR="00A15D96" w:rsidRDefault="000B730B">
      <w:pPr>
        <w:pStyle w:val="x4"/>
        <w:spacing w:line="360" w:lineRule="auto"/>
        <w:ind w:firstLineChars="150" w:firstLine="420"/>
        <w:rPr>
          <w:rFonts w:ascii="仿宋" w:eastAsia="仿宋" w:hAnsi="仿宋"/>
          <w:sz w:val="28"/>
          <w:szCs w:val="28"/>
        </w:rPr>
      </w:pPr>
      <w:r>
        <w:rPr>
          <w:rFonts w:ascii="仿宋" w:eastAsia="仿宋" w:hAnsi="仿宋" w:hint="eastAsia"/>
          <w:color w:val="000000"/>
          <w:spacing w:val="0"/>
          <w:sz w:val="28"/>
          <w:szCs w:val="28"/>
        </w:rPr>
        <w:t>（10）</w:t>
      </w:r>
      <w:r>
        <w:rPr>
          <w:rFonts w:ascii="仿宋" w:eastAsia="仿宋" w:hAnsi="仿宋" w:hint="eastAsia"/>
          <w:sz w:val="28"/>
          <w:szCs w:val="28"/>
        </w:rPr>
        <w:t>柜</w:t>
      </w:r>
      <w:r>
        <w:rPr>
          <w:rFonts w:ascii="仿宋" w:eastAsia="仿宋" w:hAnsi="仿宋" w:hint="eastAsia"/>
          <w:color w:val="000000"/>
          <w:spacing w:val="0"/>
          <w:sz w:val="28"/>
          <w:szCs w:val="28"/>
        </w:rPr>
        <w:t>（箱）</w:t>
      </w:r>
      <w:r>
        <w:rPr>
          <w:rFonts w:ascii="仿宋" w:eastAsia="仿宋" w:hAnsi="仿宋" w:hint="eastAsia"/>
          <w:sz w:val="28"/>
          <w:szCs w:val="28"/>
        </w:rPr>
        <w:t>内的电气接线宜按附图（27-34）所示要求接线安装，并应进行深化二次设计。</w:t>
      </w:r>
    </w:p>
    <w:p w:rsidR="00A15D96" w:rsidRDefault="000B730B" w:rsidP="0018548A">
      <w:pPr>
        <w:pStyle w:val="x4"/>
        <w:spacing w:line="360" w:lineRule="auto"/>
        <w:ind w:firstLineChars="150" w:firstLine="422"/>
        <w:rPr>
          <w:rFonts w:ascii="仿宋" w:eastAsia="仿宋" w:hAnsi="仿宋"/>
          <w:b/>
          <w:sz w:val="28"/>
          <w:szCs w:val="28"/>
        </w:rPr>
      </w:pPr>
      <w:r>
        <w:rPr>
          <w:rFonts w:ascii="仿宋" w:eastAsia="仿宋" w:hAnsi="仿宋"/>
          <w:b/>
          <w:color w:val="000000"/>
          <w:spacing w:val="0"/>
          <w:sz w:val="28"/>
          <w:szCs w:val="28"/>
        </w:rPr>
        <w:t>6.2立式多级离心水泵</w:t>
      </w:r>
    </w:p>
    <w:p w:rsidR="00A15D96" w:rsidRDefault="000B730B">
      <w:pPr>
        <w:pStyle w:val="34"/>
        <w:spacing w:line="360" w:lineRule="auto"/>
        <w:rPr>
          <w:rFonts w:ascii="仿宋" w:eastAsia="仿宋" w:hAnsi="仿宋"/>
          <w:b/>
          <w:szCs w:val="28"/>
        </w:rPr>
      </w:pPr>
      <w:r>
        <w:rPr>
          <w:rFonts w:ascii="仿宋" w:eastAsia="仿宋" w:hAnsi="仿宋" w:hint="eastAsia"/>
          <w:b/>
          <w:szCs w:val="28"/>
        </w:rPr>
        <w:t>6.2.1</w:t>
      </w:r>
      <w:r>
        <w:rPr>
          <w:rFonts w:ascii="仿宋" w:eastAsia="仿宋" w:hAnsi="仿宋" w:hint="eastAsia"/>
          <w:b/>
          <w:kern w:val="0"/>
          <w:szCs w:val="28"/>
        </w:rPr>
        <w:t>概述</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成套变频增压设备的供水量、安装地点、供水用户数、供水层数与区域应结合用水户的环境特点，选择合适的增压水泵机组及其性能参数。</w:t>
      </w:r>
    </w:p>
    <w:p w:rsidR="00A15D96" w:rsidRDefault="000B730B">
      <w:pPr>
        <w:pStyle w:val="x4"/>
        <w:spacing w:line="360" w:lineRule="auto"/>
        <w:ind w:firstLine="560"/>
        <w:rPr>
          <w:rFonts w:ascii="仿宋" w:eastAsia="仿宋" w:hAnsi="仿宋"/>
          <w:color w:val="000000"/>
          <w:spacing w:val="0"/>
          <w:kern w:val="2"/>
          <w:sz w:val="28"/>
          <w:szCs w:val="28"/>
        </w:rPr>
      </w:pPr>
      <w:r w:rsidRPr="00793472">
        <w:rPr>
          <w:rFonts w:ascii="仿宋" w:eastAsia="仿宋" w:hAnsi="仿宋" w:hint="eastAsia"/>
          <w:color w:val="FF0000"/>
          <w:spacing w:val="0"/>
          <w:kern w:val="2"/>
          <w:sz w:val="28"/>
          <w:szCs w:val="28"/>
        </w:rPr>
        <w:t>水泵应采用格兰富、三利、荏原品牌的立式不锈钢多级离心泵</w:t>
      </w:r>
      <w:r>
        <w:rPr>
          <w:rFonts w:ascii="仿宋" w:eastAsia="仿宋" w:hAnsi="仿宋" w:hint="eastAsia"/>
          <w:color w:val="000000"/>
          <w:spacing w:val="0"/>
          <w:kern w:val="2"/>
          <w:sz w:val="28"/>
          <w:szCs w:val="28"/>
        </w:rPr>
        <w:t xml:space="preserve">。 </w:t>
      </w:r>
    </w:p>
    <w:p w:rsidR="00A15D96" w:rsidRDefault="000B730B">
      <w:pPr>
        <w:pStyle w:val="34"/>
        <w:spacing w:line="360" w:lineRule="auto"/>
        <w:rPr>
          <w:rFonts w:ascii="仿宋" w:eastAsia="仿宋" w:hAnsi="仿宋"/>
          <w:b/>
          <w:szCs w:val="28"/>
        </w:rPr>
      </w:pPr>
      <w:r>
        <w:rPr>
          <w:rFonts w:ascii="仿宋" w:eastAsia="仿宋" w:hAnsi="仿宋" w:hint="eastAsia"/>
          <w:b/>
          <w:szCs w:val="28"/>
        </w:rPr>
        <w:t>6.2.2水泵和电机性能参数</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1.水泵</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水泵型式：立式多级离心泵</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流量和扬程： 根据用水户的环境使用条件确定。</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液体： 生活饮用水，PH＝6～9</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2.配套电机</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电机应由水泵制造商配套提供，应能够满足变频调节转速的运行要求。</w:t>
      </w:r>
      <w:r w:rsidRPr="00793472">
        <w:rPr>
          <w:rFonts w:ascii="仿宋" w:eastAsia="仿宋" w:hAnsi="仿宋" w:hint="eastAsia"/>
          <w:color w:val="FF0000"/>
          <w:spacing w:val="0"/>
          <w:kern w:val="2"/>
          <w:sz w:val="28"/>
          <w:szCs w:val="28"/>
        </w:rPr>
        <w:t>电机应采用格兰富、荏原、三利、西门子、ABB品牌</w:t>
      </w:r>
      <w:r>
        <w:rPr>
          <w:rFonts w:ascii="仿宋" w:eastAsia="仿宋" w:hAnsi="仿宋" w:hint="eastAsia"/>
          <w:color w:val="000000"/>
          <w:spacing w:val="0"/>
          <w:kern w:val="2"/>
          <w:sz w:val="28"/>
          <w:szCs w:val="28"/>
        </w:rPr>
        <w:t>。</w:t>
      </w:r>
    </w:p>
    <w:p w:rsidR="00A15D96" w:rsidRDefault="000B730B" w:rsidP="0018548A">
      <w:pPr>
        <w:pStyle w:val="x4"/>
        <w:spacing w:line="360" w:lineRule="auto"/>
        <w:ind w:firstLine="562"/>
        <w:rPr>
          <w:rFonts w:ascii="仿宋" w:eastAsia="仿宋" w:hAnsi="仿宋"/>
          <w:color w:val="000000"/>
          <w:spacing w:val="0"/>
          <w:kern w:val="2"/>
          <w:sz w:val="28"/>
          <w:szCs w:val="28"/>
        </w:rPr>
      </w:pPr>
      <w:r>
        <w:rPr>
          <w:rFonts w:ascii="仿宋" w:eastAsia="仿宋" w:hAnsi="仿宋" w:hint="eastAsia"/>
          <w:b/>
          <w:color w:val="000000"/>
          <w:spacing w:val="0"/>
          <w:kern w:val="2"/>
          <w:sz w:val="28"/>
          <w:szCs w:val="28"/>
        </w:rPr>
        <w:t>6.2.3 水泵效率、电机效率要求</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1.电动机起动的静阻转矩应大于水泵的起动转矩，电动机的转速应和水泵设计转速一致。</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lastRenderedPageBreak/>
        <w:t>2.水泵、电机相关的性能曲线包括流量、扬程、功率、定速工况效率、变频工况效率等应给予提供。</w:t>
      </w:r>
    </w:p>
    <w:p w:rsidR="00A15D96" w:rsidRDefault="000B730B" w:rsidP="0018548A">
      <w:pPr>
        <w:pStyle w:val="x4"/>
        <w:spacing w:line="360" w:lineRule="auto"/>
        <w:ind w:firstLine="618"/>
        <w:rPr>
          <w:rFonts w:ascii="仿宋" w:eastAsia="仿宋" w:hAnsi="仿宋"/>
          <w:color w:val="000000"/>
          <w:spacing w:val="0"/>
          <w:kern w:val="2"/>
          <w:sz w:val="28"/>
          <w:szCs w:val="28"/>
        </w:rPr>
      </w:pPr>
      <w:r>
        <w:rPr>
          <w:rFonts w:ascii="仿宋" w:eastAsia="仿宋" w:hAnsi="仿宋" w:hint="eastAsia"/>
          <w:b/>
          <w:kern w:val="2"/>
          <w:sz w:val="28"/>
          <w:szCs w:val="28"/>
        </w:rPr>
        <w:t>6.2.4</w:t>
      </w:r>
      <w:r>
        <w:rPr>
          <w:rFonts w:ascii="仿宋" w:eastAsia="仿宋" w:hAnsi="仿宋" w:hint="eastAsia"/>
          <w:kern w:val="2"/>
          <w:sz w:val="28"/>
          <w:szCs w:val="28"/>
        </w:rPr>
        <w:t xml:space="preserve"> 立式多级离心泵级数增加或减少一级，同流量下相应的扬程的变化应在4～6m范围。</w:t>
      </w:r>
    </w:p>
    <w:p w:rsidR="00A15D96" w:rsidRDefault="000B730B">
      <w:pPr>
        <w:pStyle w:val="34"/>
        <w:spacing w:line="360" w:lineRule="auto"/>
        <w:rPr>
          <w:rFonts w:ascii="仿宋" w:eastAsia="仿宋" w:hAnsi="仿宋"/>
          <w:szCs w:val="28"/>
        </w:rPr>
      </w:pPr>
      <w:r>
        <w:rPr>
          <w:rFonts w:ascii="仿宋" w:eastAsia="仿宋" w:hAnsi="仿宋" w:hint="eastAsia"/>
          <w:b/>
          <w:szCs w:val="28"/>
        </w:rPr>
        <w:t>6.2.5</w:t>
      </w:r>
      <w:r>
        <w:rPr>
          <w:rFonts w:ascii="仿宋" w:eastAsia="仿宋" w:hAnsi="仿宋" w:hint="eastAsia"/>
          <w:szCs w:val="28"/>
        </w:rPr>
        <w:t xml:space="preserve"> 水泵的材质</w:t>
      </w:r>
    </w:p>
    <w:p w:rsidR="00A15D96" w:rsidRDefault="00A15D96" w:rsidP="0018548A">
      <w:pPr>
        <w:spacing w:line="360" w:lineRule="auto"/>
        <w:ind w:firstLineChars="700" w:firstLine="1968"/>
        <w:rPr>
          <w:rFonts w:ascii="仿宋" w:eastAsia="仿宋" w:hAnsi="仿宋"/>
          <w:b/>
        </w:rPr>
      </w:pPr>
    </w:p>
    <w:p w:rsidR="00A15D96" w:rsidRDefault="000B730B" w:rsidP="0018548A">
      <w:pPr>
        <w:spacing w:line="360" w:lineRule="auto"/>
        <w:ind w:firstLineChars="700" w:firstLine="1968"/>
        <w:rPr>
          <w:rFonts w:ascii="仿宋" w:eastAsia="仿宋" w:hAnsi="仿宋"/>
          <w:b/>
        </w:rPr>
      </w:pPr>
      <w:r>
        <w:rPr>
          <w:rFonts w:ascii="仿宋" w:eastAsia="仿宋" w:hAnsi="仿宋" w:hint="eastAsia"/>
          <w:b/>
        </w:rPr>
        <w:t xml:space="preserve">表6.2.5 水泵的主要零部件及材质                    </w:t>
      </w:r>
    </w:p>
    <w:tbl>
      <w:tblPr>
        <w:tblW w:w="7720" w:type="dxa"/>
        <w:jc w:val="center"/>
        <w:tblInd w:w="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23"/>
        <w:gridCol w:w="5597"/>
      </w:tblGrid>
      <w:tr w:rsidR="00A15D96">
        <w:trPr>
          <w:jc w:val="center"/>
        </w:trPr>
        <w:tc>
          <w:tcPr>
            <w:tcW w:w="2123" w:type="dxa"/>
          </w:tcPr>
          <w:p w:rsidR="00A15D96" w:rsidRDefault="000B730B">
            <w:pPr>
              <w:spacing w:line="360" w:lineRule="auto"/>
              <w:rPr>
                <w:rFonts w:ascii="仿宋" w:eastAsia="仿宋" w:hAnsi="仿宋"/>
              </w:rPr>
            </w:pPr>
            <w:r>
              <w:rPr>
                <w:rFonts w:ascii="仿宋" w:eastAsia="仿宋" w:hAnsi="仿宋" w:hint="eastAsia"/>
              </w:rPr>
              <w:t>零件名称</w:t>
            </w:r>
          </w:p>
        </w:tc>
        <w:tc>
          <w:tcPr>
            <w:tcW w:w="5597" w:type="dxa"/>
          </w:tcPr>
          <w:p w:rsidR="00A15D96" w:rsidRDefault="000B730B">
            <w:pPr>
              <w:spacing w:line="360" w:lineRule="auto"/>
              <w:rPr>
                <w:rFonts w:ascii="仿宋" w:eastAsia="仿宋" w:hAnsi="仿宋"/>
              </w:rPr>
            </w:pPr>
            <w:r>
              <w:rPr>
                <w:rFonts w:ascii="仿宋" w:eastAsia="仿宋" w:hAnsi="仿宋" w:hint="eastAsia"/>
              </w:rPr>
              <w:t>材料名称</w:t>
            </w:r>
          </w:p>
        </w:tc>
      </w:tr>
      <w:tr w:rsidR="00A15D96">
        <w:trPr>
          <w:jc w:val="center"/>
        </w:trPr>
        <w:tc>
          <w:tcPr>
            <w:tcW w:w="2123" w:type="dxa"/>
          </w:tcPr>
          <w:p w:rsidR="00A15D96" w:rsidRDefault="000B730B">
            <w:pPr>
              <w:spacing w:line="360" w:lineRule="auto"/>
              <w:rPr>
                <w:rFonts w:ascii="仿宋" w:eastAsia="仿宋" w:hAnsi="仿宋"/>
              </w:rPr>
            </w:pPr>
            <w:r>
              <w:rPr>
                <w:rFonts w:ascii="仿宋" w:eastAsia="仿宋" w:hAnsi="仿宋" w:hint="eastAsia"/>
              </w:rPr>
              <w:t>支架</w:t>
            </w:r>
          </w:p>
        </w:tc>
        <w:tc>
          <w:tcPr>
            <w:tcW w:w="5597" w:type="dxa"/>
          </w:tcPr>
          <w:p w:rsidR="00A15D96" w:rsidRDefault="000B730B">
            <w:pPr>
              <w:spacing w:line="360" w:lineRule="auto"/>
              <w:rPr>
                <w:rFonts w:ascii="仿宋" w:eastAsia="仿宋" w:hAnsi="仿宋"/>
              </w:rPr>
            </w:pPr>
            <w:r>
              <w:rPr>
                <w:rFonts w:ascii="仿宋" w:eastAsia="仿宋" w:hAnsi="仿宋" w:hint="eastAsia"/>
              </w:rPr>
              <w:t>铸铁GG20（HT200）</w:t>
            </w:r>
          </w:p>
        </w:tc>
      </w:tr>
      <w:tr w:rsidR="00A15D96">
        <w:trPr>
          <w:jc w:val="center"/>
        </w:trPr>
        <w:tc>
          <w:tcPr>
            <w:tcW w:w="2123" w:type="dxa"/>
          </w:tcPr>
          <w:p w:rsidR="00A15D96" w:rsidRDefault="000B730B">
            <w:pPr>
              <w:spacing w:line="360" w:lineRule="auto"/>
              <w:rPr>
                <w:rFonts w:ascii="仿宋" w:eastAsia="仿宋" w:hAnsi="仿宋"/>
              </w:rPr>
            </w:pPr>
            <w:r>
              <w:rPr>
                <w:rFonts w:ascii="仿宋" w:eastAsia="仿宋" w:hAnsi="仿宋" w:hint="eastAsia"/>
              </w:rPr>
              <w:t>轴</w:t>
            </w:r>
          </w:p>
        </w:tc>
        <w:tc>
          <w:tcPr>
            <w:tcW w:w="5597" w:type="dxa"/>
          </w:tcPr>
          <w:p w:rsidR="00A15D96" w:rsidRDefault="000B730B">
            <w:pPr>
              <w:spacing w:line="360" w:lineRule="auto"/>
              <w:rPr>
                <w:rFonts w:ascii="仿宋" w:eastAsia="仿宋" w:hAnsi="仿宋"/>
              </w:rPr>
            </w:pPr>
            <w:r>
              <w:rPr>
                <w:rFonts w:ascii="仿宋" w:eastAsia="仿宋" w:hAnsi="仿宋" w:hint="eastAsia"/>
              </w:rPr>
              <w:t>不锈钢1.4401（0Cr17Ni11Mo2、316）</w:t>
            </w:r>
          </w:p>
        </w:tc>
      </w:tr>
      <w:tr w:rsidR="00A15D96">
        <w:trPr>
          <w:jc w:val="center"/>
        </w:trPr>
        <w:tc>
          <w:tcPr>
            <w:tcW w:w="2123" w:type="dxa"/>
          </w:tcPr>
          <w:p w:rsidR="00A15D96" w:rsidRDefault="000B730B">
            <w:pPr>
              <w:spacing w:line="360" w:lineRule="auto"/>
              <w:rPr>
                <w:rFonts w:ascii="仿宋" w:eastAsia="仿宋" w:hAnsi="仿宋"/>
              </w:rPr>
            </w:pPr>
            <w:r>
              <w:rPr>
                <w:rFonts w:ascii="仿宋" w:eastAsia="仿宋" w:hAnsi="仿宋" w:hint="eastAsia"/>
              </w:rPr>
              <w:t>叶轮</w:t>
            </w:r>
          </w:p>
        </w:tc>
        <w:tc>
          <w:tcPr>
            <w:tcW w:w="5597" w:type="dxa"/>
          </w:tcPr>
          <w:p w:rsidR="00A15D96" w:rsidRDefault="000B730B">
            <w:pPr>
              <w:spacing w:line="360" w:lineRule="auto"/>
              <w:rPr>
                <w:rFonts w:ascii="仿宋" w:eastAsia="仿宋" w:hAnsi="仿宋"/>
              </w:rPr>
            </w:pPr>
            <w:r>
              <w:rPr>
                <w:rFonts w:ascii="仿宋" w:eastAsia="仿宋" w:hAnsi="仿宋" w:hint="eastAsia"/>
              </w:rPr>
              <w:t>不锈钢1.4401（0Cr17Ni11Mo2、316）</w:t>
            </w:r>
          </w:p>
        </w:tc>
      </w:tr>
      <w:tr w:rsidR="00A15D96">
        <w:trPr>
          <w:jc w:val="center"/>
        </w:trPr>
        <w:tc>
          <w:tcPr>
            <w:tcW w:w="2123" w:type="dxa"/>
          </w:tcPr>
          <w:p w:rsidR="00A15D96" w:rsidRDefault="000B730B">
            <w:pPr>
              <w:spacing w:line="360" w:lineRule="auto"/>
              <w:rPr>
                <w:rFonts w:ascii="仿宋" w:eastAsia="仿宋" w:hAnsi="仿宋"/>
              </w:rPr>
            </w:pPr>
            <w:r>
              <w:rPr>
                <w:rFonts w:ascii="仿宋" w:eastAsia="仿宋" w:hAnsi="仿宋" w:hint="eastAsia"/>
              </w:rPr>
              <w:t>中间腔体</w:t>
            </w:r>
          </w:p>
        </w:tc>
        <w:tc>
          <w:tcPr>
            <w:tcW w:w="5597" w:type="dxa"/>
          </w:tcPr>
          <w:p w:rsidR="00A15D96" w:rsidRDefault="000B730B">
            <w:pPr>
              <w:spacing w:line="360" w:lineRule="auto"/>
              <w:rPr>
                <w:rFonts w:ascii="仿宋" w:eastAsia="仿宋" w:hAnsi="仿宋"/>
              </w:rPr>
            </w:pPr>
            <w:r>
              <w:rPr>
                <w:rFonts w:ascii="仿宋" w:eastAsia="仿宋" w:hAnsi="仿宋" w:hint="eastAsia"/>
              </w:rPr>
              <w:t>不锈钢1.4301（0Cr18Ni9、304）</w:t>
            </w:r>
          </w:p>
        </w:tc>
      </w:tr>
      <w:tr w:rsidR="00A15D96">
        <w:trPr>
          <w:jc w:val="center"/>
        </w:trPr>
        <w:tc>
          <w:tcPr>
            <w:tcW w:w="2123" w:type="dxa"/>
          </w:tcPr>
          <w:p w:rsidR="00A15D96" w:rsidRDefault="000B730B">
            <w:pPr>
              <w:spacing w:line="360" w:lineRule="auto"/>
              <w:rPr>
                <w:rFonts w:ascii="仿宋" w:eastAsia="仿宋" w:hAnsi="仿宋"/>
              </w:rPr>
            </w:pPr>
            <w:r>
              <w:rPr>
                <w:rFonts w:ascii="仿宋" w:eastAsia="仿宋" w:hAnsi="仿宋" w:hint="eastAsia"/>
              </w:rPr>
              <w:t>外套筒</w:t>
            </w:r>
          </w:p>
        </w:tc>
        <w:tc>
          <w:tcPr>
            <w:tcW w:w="5597" w:type="dxa"/>
          </w:tcPr>
          <w:p w:rsidR="00A15D96" w:rsidRDefault="000B730B">
            <w:pPr>
              <w:spacing w:line="360" w:lineRule="auto"/>
              <w:rPr>
                <w:rFonts w:ascii="仿宋" w:eastAsia="仿宋" w:hAnsi="仿宋"/>
              </w:rPr>
            </w:pPr>
            <w:r>
              <w:rPr>
                <w:rFonts w:ascii="仿宋" w:eastAsia="仿宋" w:hAnsi="仿宋" w:hint="eastAsia"/>
              </w:rPr>
              <w:t>不锈钢1.4301（0Cr18Ni9、304）</w:t>
            </w:r>
          </w:p>
        </w:tc>
      </w:tr>
      <w:tr w:rsidR="00A15D96">
        <w:trPr>
          <w:jc w:val="center"/>
        </w:trPr>
        <w:tc>
          <w:tcPr>
            <w:tcW w:w="2123" w:type="dxa"/>
          </w:tcPr>
          <w:p w:rsidR="00A15D96" w:rsidRDefault="000B730B">
            <w:pPr>
              <w:spacing w:line="360" w:lineRule="auto"/>
              <w:rPr>
                <w:rFonts w:ascii="仿宋" w:eastAsia="仿宋" w:hAnsi="仿宋"/>
              </w:rPr>
            </w:pPr>
            <w:r>
              <w:rPr>
                <w:rFonts w:ascii="仿宋" w:eastAsia="仿宋" w:hAnsi="仿宋" w:hint="eastAsia"/>
              </w:rPr>
              <w:t>泵头及进出水段</w:t>
            </w:r>
          </w:p>
        </w:tc>
        <w:tc>
          <w:tcPr>
            <w:tcW w:w="5597" w:type="dxa"/>
          </w:tcPr>
          <w:p w:rsidR="00A15D96" w:rsidRDefault="000B730B">
            <w:pPr>
              <w:spacing w:line="360" w:lineRule="auto"/>
              <w:rPr>
                <w:rFonts w:ascii="仿宋" w:eastAsia="仿宋" w:hAnsi="仿宋"/>
              </w:rPr>
            </w:pPr>
            <w:r>
              <w:rPr>
                <w:rFonts w:ascii="仿宋" w:eastAsia="仿宋" w:hAnsi="仿宋" w:hint="eastAsia"/>
              </w:rPr>
              <w:t>不锈钢（AISI304</w:t>
            </w:r>
            <w:r>
              <w:rPr>
                <w:rFonts w:ascii="仿宋" w:eastAsia="仿宋" w:hAnsi="仿宋"/>
              </w:rPr>
              <w:t>）</w:t>
            </w:r>
          </w:p>
        </w:tc>
      </w:tr>
      <w:tr w:rsidR="00A15D96">
        <w:trPr>
          <w:jc w:val="center"/>
        </w:trPr>
        <w:tc>
          <w:tcPr>
            <w:tcW w:w="2123" w:type="dxa"/>
          </w:tcPr>
          <w:p w:rsidR="00A15D96" w:rsidRDefault="000B730B">
            <w:pPr>
              <w:spacing w:line="360" w:lineRule="auto"/>
              <w:rPr>
                <w:rFonts w:ascii="仿宋" w:eastAsia="仿宋" w:hAnsi="仿宋"/>
              </w:rPr>
            </w:pPr>
            <w:r>
              <w:rPr>
                <w:rFonts w:ascii="仿宋" w:eastAsia="仿宋" w:hAnsi="仿宋" w:hint="eastAsia"/>
              </w:rPr>
              <w:t>泵中橡胶件</w:t>
            </w:r>
          </w:p>
        </w:tc>
        <w:tc>
          <w:tcPr>
            <w:tcW w:w="5597" w:type="dxa"/>
          </w:tcPr>
          <w:p w:rsidR="00A15D96" w:rsidRDefault="000B730B">
            <w:pPr>
              <w:spacing w:line="360" w:lineRule="auto"/>
              <w:rPr>
                <w:rFonts w:ascii="仿宋" w:eastAsia="仿宋" w:hAnsi="仿宋"/>
              </w:rPr>
            </w:pPr>
            <w:r>
              <w:rPr>
                <w:rFonts w:ascii="仿宋" w:eastAsia="仿宋" w:hAnsi="仿宋" w:hint="eastAsia"/>
              </w:rPr>
              <w:t>EPDM</w:t>
            </w:r>
          </w:p>
        </w:tc>
      </w:tr>
      <w:tr w:rsidR="00A15D96">
        <w:trPr>
          <w:jc w:val="center"/>
        </w:trPr>
        <w:tc>
          <w:tcPr>
            <w:tcW w:w="2123" w:type="dxa"/>
          </w:tcPr>
          <w:p w:rsidR="00A15D96" w:rsidRDefault="000B730B">
            <w:pPr>
              <w:spacing w:line="360" w:lineRule="auto"/>
              <w:rPr>
                <w:rFonts w:ascii="仿宋" w:eastAsia="仿宋" w:hAnsi="仿宋"/>
              </w:rPr>
            </w:pPr>
            <w:r>
              <w:rPr>
                <w:rFonts w:ascii="仿宋" w:eastAsia="仿宋" w:hAnsi="仿宋" w:hint="eastAsia"/>
              </w:rPr>
              <w:t>轴封</w:t>
            </w:r>
          </w:p>
        </w:tc>
        <w:tc>
          <w:tcPr>
            <w:tcW w:w="5597" w:type="dxa"/>
          </w:tcPr>
          <w:p w:rsidR="00A15D96" w:rsidRDefault="000B730B">
            <w:pPr>
              <w:spacing w:line="360" w:lineRule="auto"/>
              <w:rPr>
                <w:rFonts w:ascii="仿宋" w:eastAsia="仿宋" w:hAnsi="仿宋"/>
              </w:rPr>
            </w:pPr>
            <w:r>
              <w:rPr>
                <w:rFonts w:ascii="仿宋" w:eastAsia="仿宋" w:hAnsi="仿宋" w:hint="eastAsia"/>
              </w:rPr>
              <w:t>O型圈式轴封、SiC/SiC或SiC/WC、EPDM</w:t>
            </w:r>
          </w:p>
        </w:tc>
      </w:tr>
    </w:tbl>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水泵的材质应不低于以上标准。</w:t>
      </w:r>
    </w:p>
    <w:p w:rsidR="00A15D96" w:rsidRDefault="000B730B" w:rsidP="0018548A">
      <w:pPr>
        <w:pStyle w:val="41"/>
        <w:spacing w:line="360" w:lineRule="auto"/>
        <w:ind w:firstLineChars="201" w:firstLine="565"/>
        <w:rPr>
          <w:rFonts w:ascii="仿宋" w:eastAsia="仿宋" w:hAnsi="仿宋"/>
          <w:szCs w:val="28"/>
        </w:rPr>
      </w:pPr>
      <w:r>
        <w:rPr>
          <w:rFonts w:ascii="仿宋" w:eastAsia="仿宋" w:hAnsi="仿宋" w:hint="eastAsia"/>
          <w:b/>
          <w:szCs w:val="28"/>
        </w:rPr>
        <w:t>6.2.6</w:t>
      </w:r>
      <w:r>
        <w:rPr>
          <w:rFonts w:ascii="仿宋" w:eastAsia="仿宋" w:hAnsi="仿宋" w:hint="eastAsia"/>
          <w:szCs w:val="28"/>
        </w:rPr>
        <w:t xml:space="preserve"> 立式多级离心泵结构与材质的具体要求</w:t>
      </w:r>
    </w:p>
    <w:p w:rsidR="00A15D96" w:rsidRDefault="000B730B">
      <w:pPr>
        <w:pStyle w:val="x4"/>
        <w:spacing w:line="360" w:lineRule="auto"/>
        <w:ind w:firstLineChars="202" w:firstLine="566"/>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1.采用立式多级离心泵，干式安装，自灌式。水泵由泵的基座和泵头所组成，电机通过机械锁定方式，固定在泵头上。流道腔的组件和外筒体位于基座和泵头间由紧固螺栓紧固。泵的进出口位于基座上并在同一轴线上。水泵机组和管道应有减震和降低噪音措施。</w:t>
      </w:r>
    </w:p>
    <w:p w:rsidR="00A15D96" w:rsidRDefault="000B730B">
      <w:pPr>
        <w:pStyle w:val="x4"/>
        <w:spacing w:line="360" w:lineRule="auto"/>
        <w:ind w:firstLineChars="202" w:firstLine="566"/>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lastRenderedPageBreak/>
        <w:t>2.应符合《离心泵技术条件－Ⅰ类》（ISO9905-1994）或《离心泵技术条件（Ⅰ类）》（GB T16907-1997）或等效的其他国际或国家标准设计制造。</w:t>
      </w:r>
    </w:p>
    <w:p w:rsidR="00A15D96" w:rsidRDefault="000B730B">
      <w:pPr>
        <w:pStyle w:val="x4"/>
        <w:spacing w:line="360" w:lineRule="auto"/>
        <w:ind w:firstLineChars="202" w:firstLine="566"/>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3.应采用《回转动力泵－水力性能验收试验－1级和2级》（ISO9906:1999）或《回转动力泵 水力性能验收试验 1级和2级》（</w:t>
      </w:r>
      <w:r>
        <w:rPr>
          <w:rFonts w:ascii="仿宋" w:eastAsia="仿宋" w:hAnsi="仿宋"/>
          <w:color w:val="000000"/>
          <w:spacing w:val="0"/>
          <w:kern w:val="2"/>
          <w:sz w:val="28"/>
          <w:szCs w:val="28"/>
        </w:rPr>
        <w:t>GB3216-</w:t>
      </w:r>
      <w:r>
        <w:rPr>
          <w:rFonts w:ascii="仿宋" w:eastAsia="仿宋" w:hAnsi="仿宋" w:hint="eastAsia"/>
          <w:color w:val="000000"/>
          <w:spacing w:val="0"/>
          <w:kern w:val="2"/>
          <w:sz w:val="28"/>
          <w:szCs w:val="28"/>
        </w:rPr>
        <w:t>2005）中的1级标准或等效的其他国际或国家标准进行检测试验。</w:t>
      </w:r>
    </w:p>
    <w:p w:rsidR="00A15D96" w:rsidRDefault="000B730B">
      <w:pPr>
        <w:pStyle w:val="x4"/>
        <w:spacing w:line="360" w:lineRule="auto"/>
        <w:ind w:firstLineChars="202" w:firstLine="566"/>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4.离心泵的内部结构应满足当水泵倒转15分钟以内时，它不会带来对水泵电机和控制机构的损坏。具有相同扬程流量特性的水泵应共同的构造特点和部件，这些部件应是通用、可以互换的，除非另有规定，水泵壳体要能承受1.5倍的设计静压力的试验，静压试验时间不小于30分钟。应当提供水泵的全部主要部件，必要的指示器和润滑系统。</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多级立式离心泵的结构由泵头、叶轮、泵轴、中间腔体、外套筒、底座（进出水段）、轴封等组成。</w:t>
      </w:r>
    </w:p>
    <w:p w:rsidR="00A15D96" w:rsidRDefault="000B730B" w:rsidP="0018548A">
      <w:pPr>
        <w:pStyle w:val="x4"/>
        <w:spacing w:line="360" w:lineRule="auto"/>
        <w:ind w:firstLine="562"/>
        <w:rPr>
          <w:rFonts w:ascii="仿宋" w:eastAsia="仿宋" w:hAnsi="仿宋"/>
          <w:color w:val="000000"/>
          <w:spacing w:val="0"/>
          <w:kern w:val="2"/>
          <w:sz w:val="28"/>
          <w:szCs w:val="28"/>
        </w:rPr>
      </w:pPr>
      <w:r>
        <w:rPr>
          <w:rFonts w:ascii="仿宋" w:eastAsia="仿宋" w:hAnsi="仿宋" w:hint="eastAsia"/>
          <w:b/>
          <w:color w:val="000000"/>
          <w:spacing w:val="0"/>
          <w:kern w:val="2"/>
          <w:sz w:val="28"/>
          <w:szCs w:val="28"/>
        </w:rPr>
        <w:t>6.2.7</w:t>
      </w:r>
      <w:r>
        <w:rPr>
          <w:rFonts w:ascii="仿宋" w:eastAsia="仿宋" w:hAnsi="仿宋" w:hint="eastAsia"/>
          <w:color w:val="000000"/>
          <w:spacing w:val="0"/>
          <w:kern w:val="2"/>
          <w:sz w:val="28"/>
          <w:szCs w:val="28"/>
        </w:rPr>
        <w:t xml:space="preserve"> 进出水段应采用GB标准法兰活动连接。</w:t>
      </w:r>
    </w:p>
    <w:p w:rsidR="00A15D96" w:rsidRDefault="000B730B" w:rsidP="0018548A">
      <w:pPr>
        <w:pStyle w:val="x4"/>
        <w:spacing w:line="360" w:lineRule="auto"/>
        <w:ind w:firstLine="562"/>
        <w:rPr>
          <w:rFonts w:ascii="仿宋" w:eastAsia="仿宋" w:hAnsi="仿宋"/>
          <w:color w:val="000000"/>
          <w:spacing w:val="0"/>
          <w:kern w:val="2"/>
          <w:sz w:val="28"/>
          <w:szCs w:val="28"/>
        </w:rPr>
      </w:pPr>
      <w:r>
        <w:rPr>
          <w:rFonts w:ascii="仿宋" w:eastAsia="仿宋" w:hAnsi="仿宋" w:hint="eastAsia"/>
          <w:b/>
          <w:color w:val="000000"/>
          <w:spacing w:val="0"/>
          <w:kern w:val="2"/>
          <w:sz w:val="28"/>
          <w:szCs w:val="28"/>
        </w:rPr>
        <w:t xml:space="preserve">6.2.8 </w:t>
      </w:r>
      <w:r>
        <w:rPr>
          <w:rFonts w:ascii="仿宋" w:eastAsia="仿宋" w:hAnsi="仿宋" w:hint="eastAsia"/>
          <w:color w:val="000000"/>
          <w:spacing w:val="0"/>
          <w:kern w:val="2"/>
          <w:sz w:val="28"/>
          <w:szCs w:val="28"/>
        </w:rPr>
        <w:t>泵壳</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1.轴上的旋转轴承螺钉固定，调换方便。</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2.轴上有第一级叶轮指示，方便安装。</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3.叶轮与轴由不锈钢锥形螺栓固定，方便拆装，叶轮口环由易于更换的不锈钢颈环保护。</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4.叶轮腔中支撑轴承（轴向）材料为合成石墨，抗干转动和抗震动性能佳。</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5.叶轮腔中径向轴承，有静止腔体上的青铜/合成石墨和旋转轴上的碳化钨组合，硬与软面相接触，保证最大的耐磨性。</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lastRenderedPageBreak/>
        <w:t>6.叶轮腔体设有一个固定的不锈钢密封环，一个叶轮口环处浮动的特氟龙密封环，防止水的回流，密封环保护可运送固体颗粒，防止颗粒在叶轮腔体中旋转磨损腔体。</w:t>
      </w:r>
    </w:p>
    <w:p w:rsidR="00A15D96" w:rsidRDefault="000B730B">
      <w:pPr>
        <w:pStyle w:val="x4"/>
        <w:spacing w:line="360" w:lineRule="auto"/>
        <w:ind w:firstLineChars="182" w:firstLine="51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7.水泵座和水泵头与叶轮腔体连接固定，通过自紧螺钉拆装方便。</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8.泵轴材质采用不锈钢</w:t>
      </w:r>
      <w:r>
        <w:rPr>
          <w:rFonts w:ascii="仿宋" w:eastAsia="仿宋" w:hAnsi="仿宋"/>
          <w:color w:val="000000"/>
          <w:spacing w:val="0"/>
          <w:kern w:val="2"/>
          <w:sz w:val="28"/>
          <w:szCs w:val="28"/>
        </w:rPr>
        <w:t>S316</w:t>
      </w:r>
      <w:r>
        <w:rPr>
          <w:rFonts w:ascii="仿宋" w:eastAsia="仿宋" w:hAnsi="仿宋" w:hint="eastAsia"/>
          <w:color w:val="000000"/>
          <w:spacing w:val="0"/>
          <w:kern w:val="2"/>
          <w:sz w:val="28"/>
          <w:szCs w:val="28"/>
        </w:rPr>
        <w:t>08（06Cr17NiMo2），叶轮材质采用不锈钢S</w:t>
      </w:r>
      <w:r>
        <w:rPr>
          <w:rFonts w:ascii="仿宋" w:eastAsia="仿宋" w:hAnsi="仿宋"/>
          <w:color w:val="000000"/>
          <w:spacing w:val="0"/>
          <w:kern w:val="2"/>
          <w:sz w:val="28"/>
          <w:szCs w:val="28"/>
        </w:rPr>
        <w:t>316</w:t>
      </w:r>
      <w:r>
        <w:rPr>
          <w:rFonts w:ascii="仿宋" w:eastAsia="仿宋" w:hAnsi="仿宋" w:hint="eastAsia"/>
          <w:color w:val="000000"/>
          <w:spacing w:val="0"/>
          <w:kern w:val="2"/>
          <w:sz w:val="28"/>
          <w:szCs w:val="28"/>
        </w:rPr>
        <w:t>08（06Cr17NiMo2），激光焊接制造。</w:t>
      </w:r>
    </w:p>
    <w:p w:rsidR="00A15D96" w:rsidRDefault="000B730B" w:rsidP="0018548A">
      <w:pPr>
        <w:pStyle w:val="x4"/>
        <w:spacing w:line="360" w:lineRule="auto"/>
        <w:ind w:firstLineChars="201" w:firstLine="565"/>
        <w:rPr>
          <w:rFonts w:ascii="仿宋" w:eastAsia="仿宋" w:hAnsi="仿宋"/>
          <w:b/>
          <w:color w:val="000000"/>
          <w:spacing w:val="0"/>
          <w:kern w:val="2"/>
          <w:sz w:val="28"/>
          <w:szCs w:val="28"/>
        </w:rPr>
      </w:pPr>
      <w:r>
        <w:rPr>
          <w:rFonts w:ascii="仿宋" w:eastAsia="仿宋" w:hAnsi="仿宋" w:hint="eastAsia"/>
          <w:b/>
          <w:color w:val="000000"/>
          <w:spacing w:val="0"/>
          <w:kern w:val="2"/>
          <w:sz w:val="28"/>
          <w:szCs w:val="28"/>
        </w:rPr>
        <w:t>6.2.9 泵头</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1.水泵头与泵壳腔体通过自锁螺钉固定，可轻易固定，拆装方便。</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2.密封固定后，磨动的面应在排气后完全被水润滑，并被固定在密封面下。</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3.水泵头排水孔可连接排水管，并设有传感器安装孔及安全排气阀连接孔。</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4.水泵头和马达座分开，方便维修。</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5.密封上装有定位叉，调整密封高度，方便精密安装。</w:t>
      </w:r>
    </w:p>
    <w:p w:rsidR="00A15D96" w:rsidRDefault="000B730B" w:rsidP="0018548A">
      <w:pPr>
        <w:pStyle w:val="x4"/>
        <w:spacing w:line="360" w:lineRule="auto"/>
        <w:ind w:firstLine="562"/>
        <w:rPr>
          <w:rFonts w:ascii="仿宋" w:eastAsia="仿宋" w:hAnsi="仿宋"/>
          <w:color w:val="000000"/>
          <w:spacing w:val="0"/>
          <w:kern w:val="2"/>
          <w:sz w:val="28"/>
          <w:szCs w:val="28"/>
        </w:rPr>
      </w:pPr>
      <w:r>
        <w:rPr>
          <w:rFonts w:ascii="仿宋" w:eastAsia="仿宋" w:hAnsi="仿宋" w:hint="eastAsia"/>
          <w:b/>
          <w:color w:val="000000"/>
          <w:spacing w:val="0"/>
          <w:kern w:val="2"/>
          <w:sz w:val="28"/>
          <w:szCs w:val="28"/>
        </w:rPr>
        <w:t>6.2.10</w:t>
      </w:r>
      <w:r>
        <w:rPr>
          <w:rFonts w:ascii="仿宋" w:eastAsia="仿宋" w:hAnsi="仿宋" w:hint="eastAsia"/>
          <w:color w:val="000000"/>
          <w:spacing w:val="0"/>
          <w:kern w:val="2"/>
          <w:sz w:val="28"/>
          <w:szCs w:val="28"/>
        </w:rPr>
        <w:t xml:space="preserve"> 电动机通过联轴器与水泵泵轴连接传送动力。泵轴与泵头之间，采用集装式免维护机械轴封不应泄漏，对轴无磨损。机械密封的基本额定寿命不小于10000小时。轴封的最大温度范围为－30℃～＋120℃。</w:t>
      </w:r>
    </w:p>
    <w:p w:rsidR="00A15D96" w:rsidRDefault="000B730B" w:rsidP="0018548A">
      <w:pPr>
        <w:pStyle w:val="x4"/>
        <w:spacing w:line="360" w:lineRule="auto"/>
        <w:ind w:firstLine="562"/>
        <w:rPr>
          <w:rFonts w:ascii="仿宋" w:eastAsia="仿宋" w:hAnsi="仿宋"/>
          <w:b/>
          <w:color w:val="000000"/>
          <w:spacing w:val="0"/>
          <w:kern w:val="2"/>
          <w:sz w:val="28"/>
          <w:szCs w:val="28"/>
        </w:rPr>
      </w:pPr>
      <w:r>
        <w:rPr>
          <w:rFonts w:ascii="仿宋" w:eastAsia="仿宋" w:hAnsi="仿宋" w:hint="eastAsia"/>
          <w:b/>
          <w:color w:val="000000"/>
          <w:spacing w:val="0"/>
          <w:kern w:val="2"/>
          <w:sz w:val="28"/>
          <w:szCs w:val="28"/>
        </w:rPr>
        <w:t>6.211 水泵其他要求</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1.离心泵在整个运行工况条件下，必须运行平稳、无振动、无气蚀，其在满负荷条件下运行的噪音等级为在离其1米远处小于或等于75分贝。不允许任何水力驼峰点或相似曲线出现（以实验曲线为准）</w:t>
      </w:r>
    </w:p>
    <w:p w:rsidR="00A15D96" w:rsidRDefault="000B730B">
      <w:pPr>
        <w:pStyle w:val="x4"/>
        <w:spacing w:line="360" w:lineRule="auto"/>
        <w:ind w:firstLine="560"/>
        <w:rPr>
          <w:rFonts w:ascii="仿宋" w:eastAsia="仿宋" w:hAnsi="仿宋"/>
          <w:spacing w:val="0"/>
          <w:kern w:val="2"/>
          <w:sz w:val="28"/>
          <w:szCs w:val="28"/>
        </w:rPr>
      </w:pPr>
      <w:r>
        <w:rPr>
          <w:rFonts w:ascii="仿宋" w:eastAsia="仿宋" w:hAnsi="仿宋" w:hint="eastAsia"/>
          <w:color w:val="000000"/>
          <w:spacing w:val="0"/>
          <w:kern w:val="2"/>
          <w:sz w:val="28"/>
          <w:szCs w:val="28"/>
        </w:rPr>
        <w:t>2.离心泵应有良好的密封性能,不得超过有关标准规定的漏滴现象。轴封采用集装式免维护机械密封，</w:t>
      </w:r>
      <w:r>
        <w:rPr>
          <w:rFonts w:ascii="仿宋" w:eastAsia="仿宋" w:hAnsi="仿宋" w:hint="eastAsia"/>
          <w:spacing w:val="0"/>
          <w:kern w:val="2"/>
          <w:sz w:val="28"/>
          <w:szCs w:val="28"/>
        </w:rPr>
        <w:t>水泵与电机之间的联轴器及机封结构的性能不应低于水泵厂商配置。</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lastRenderedPageBreak/>
        <w:t>3.离心泵在以额定转速的130%反转转速以下倒转时，不会产生任何损坏。</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4.离心泵应能承受各种正常和异常操作情况下产生的力，如：</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①阀关闭时的正常起动和停机。</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②由于输送介质倒流而引起的倒转。</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③由于断电及紧急停车而引起的水力瞬变。</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④由于某种原因而快速关闭和再开启出流阀。</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⑤固体物撞击时的阻力。</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5.离心泵在连续满负荷运行条件下，各部轴承与密封结构等的温升不应大于35℃。</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6.离心泵的铸件表面应光滑平整、无毛刺、无锐角、无气孔。</w:t>
      </w:r>
    </w:p>
    <w:p w:rsidR="00A15D96" w:rsidRDefault="000B730B" w:rsidP="0018548A">
      <w:pPr>
        <w:pStyle w:val="x4"/>
        <w:spacing w:line="360" w:lineRule="auto"/>
        <w:ind w:firstLineChars="202" w:firstLine="568"/>
        <w:rPr>
          <w:rFonts w:ascii="仿宋" w:eastAsia="仿宋" w:hAnsi="仿宋"/>
          <w:b/>
          <w:color w:val="000000"/>
          <w:spacing w:val="0"/>
          <w:kern w:val="2"/>
          <w:sz w:val="28"/>
          <w:szCs w:val="28"/>
        </w:rPr>
      </w:pPr>
      <w:r>
        <w:rPr>
          <w:rFonts w:ascii="仿宋" w:eastAsia="仿宋" w:hAnsi="仿宋" w:hint="eastAsia"/>
          <w:b/>
          <w:color w:val="000000"/>
          <w:spacing w:val="0"/>
          <w:kern w:val="2"/>
          <w:sz w:val="28"/>
          <w:szCs w:val="28"/>
        </w:rPr>
        <w:t>6.2.12 电机电气要求</w:t>
      </w:r>
    </w:p>
    <w:p w:rsidR="00A15D96" w:rsidRDefault="000B730B">
      <w:pPr>
        <w:pStyle w:val="x4"/>
        <w:spacing w:line="360" w:lineRule="auto"/>
        <w:ind w:firstLineChars="250" w:firstLine="70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1.</w:t>
      </w:r>
      <w:r>
        <w:rPr>
          <w:rFonts w:ascii="仿宋" w:eastAsia="仿宋" w:hAnsi="仿宋"/>
          <w:color w:val="000000"/>
          <w:spacing w:val="0"/>
          <w:kern w:val="2"/>
          <w:sz w:val="28"/>
          <w:szCs w:val="28"/>
        </w:rPr>
        <w:t>Y</w:t>
      </w:r>
      <w:r>
        <w:rPr>
          <w:rFonts w:ascii="仿宋" w:eastAsia="仿宋" w:hAnsi="仿宋" w:hint="eastAsia"/>
          <w:color w:val="000000"/>
          <w:spacing w:val="0"/>
          <w:kern w:val="2"/>
          <w:sz w:val="28"/>
          <w:szCs w:val="28"/>
        </w:rPr>
        <w:t>系列鼠笼式交流电机或国际同等标准电机，电机为全封闭、风冷型。电机由水泵制造商配套提供，功率和型式符合</w:t>
      </w:r>
      <w:r>
        <w:rPr>
          <w:rFonts w:ascii="仿宋" w:eastAsia="仿宋" w:hAnsi="仿宋"/>
          <w:color w:val="000000"/>
          <w:spacing w:val="0"/>
          <w:kern w:val="2"/>
          <w:sz w:val="28"/>
          <w:szCs w:val="28"/>
        </w:rPr>
        <w:t>IEC-Norm</w:t>
      </w:r>
      <w:r>
        <w:rPr>
          <w:rFonts w:ascii="仿宋" w:eastAsia="仿宋" w:hAnsi="仿宋" w:hint="eastAsia"/>
          <w:color w:val="000000"/>
          <w:spacing w:val="0"/>
          <w:kern w:val="2"/>
          <w:sz w:val="28"/>
          <w:szCs w:val="28"/>
        </w:rPr>
        <w:t>。应符合欧洲CEMEP的Eff1电机标准或美国EPACT中规定的高效电机标准，或其他等效标准。</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电源：</w:t>
      </w:r>
      <w:r>
        <w:rPr>
          <w:rFonts w:ascii="仿宋" w:eastAsia="仿宋" w:hAnsi="仿宋"/>
          <w:color w:val="000000"/>
          <w:spacing w:val="0"/>
          <w:kern w:val="2"/>
          <w:sz w:val="28"/>
          <w:szCs w:val="28"/>
        </w:rPr>
        <w:t>380V, 50HZ</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防护等级：</w:t>
      </w:r>
      <w:r>
        <w:rPr>
          <w:rFonts w:ascii="仿宋" w:eastAsia="仿宋" w:hAnsi="仿宋"/>
          <w:color w:val="000000"/>
          <w:spacing w:val="0"/>
          <w:kern w:val="2"/>
          <w:sz w:val="28"/>
          <w:szCs w:val="28"/>
        </w:rPr>
        <w:t>IP5</w:t>
      </w:r>
      <w:r>
        <w:rPr>
          <w:rFonts w:ascii="仿宋" w:eastAsia="仿宋" w:hAnsi="仿宋" w:hint="eastAsia"/>
          <w:color w:val="000000"/>
          <w:spacing w:val="0"/>
          <w:kern w:val="2"/>
          <w:sz w:val="28"/>
          <w:szCs w:val="28"/>
        </w:rPr>
        <w:t>5</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绝缘等级：</w:t>
      </w:r>
      <w:r>
        <w:rPr>
          <w:rFonts w:ascii="仿宋" w:eastAsia="仿宋" w:hAnsi="仿宋"/>
          <w:color w:val="000000"/>
          <w:spacing w:val="0"/>
          <w:kern w:val="2"/>
          <w:sz w:val="28"/>
          <w:szCs w:val="28"/>
        </w:rPr>
        <w:t>F</w:t>
      </w:r>
    </w:p>
    <w:p w:rsidR="00A15D96" w:rsidRDefault="000B730B">
      <w:pPr>
        <w:pStyle w:val="x4"/>
        <w:spacing w:line="360" w:lineRule="auto"/>
        <w:ind w:firstLineChars="250" w:firstLine="70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2.电机的设计、制造、安装、测试应服从IEC标准。</w:t>
      </w:r>
    </w:p>
    <w:p w:rsidR="00A15D96" w:rsidRDefault="000B730B">
      <w:pPr>
        <w:pStyle w:val="x4"/>
        <w:spacing w:line="360" w:lineRule="auto"/>
        <w:ind w:firstLineChars="250" w:firstLine="70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3.电机在任何情况下运行，其功率均不应超过铭牌上规定的额定功率</w:t>
      </w:r>
    </w:p>
    <w:p w:rsidR="00A15D96" w:rsidRDefault="000B730B">
      <w:pPr>
        <w:pStyle w:val="x4"/>
        <w:spacing w:line="360" w:lineRule="auto"/>
        <w:ind w:firstLineChars="250" w:firstLine="70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4.电机绕组应是由绝缘铜线绕制的真空压力油浸线圈，绝缘等将达到F级，绕组温升等级将被限制在B级，最大工作温度可达155℃。</w:t>
      </w:r>
    </w:p>
    <w:p w:rsidR="00A15D96" w:rsidRDefault="000B730B">
      <w:pPr>
        <w:pStyle w:val="x4"/>
        <w:spacing w:line="360" w:lineRule="auto"/>
        <w:ind w:firstLineChars="250" w:firstLine="70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5.电机能在频率为30-51HZ，电压在正常额定电压下波动±10％</w:t>
      </w:r>
      <w:r>
        <w:rPr>
          <w:rFonts w:ascii="仿宋" w:eastAsia="仿宋" w:hAnsi="仿宋" w:hint="eastAsia"/>
          <w:color w:val="000000"/>
          <w:spacing w:val="0"/>
          <w:kern w:val="2"/>
          <w:sz w:val="28"/>
          <w:szCs w:val="28"/>
        </w:rPr>
        <w:lastRenderedPageBreak/>
        <w:t>的变化中连续运转。</w:t>
      </w:r>
    </w:p>
    <w:p w:rsidR="00A15D96" w:rsidRDefault="000B730B">
      <w:pPr>
        <w:pStyle w:val="x4"/>
        <w:spacing w:line="360" w:lineRule="auto"/>
        <w:ind w:firstLineChars="250" w:firstLine="70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6.当频率正常而电压为0.8Ue 时, 电机和接触器能继续运行5分钟而不产生有害过热，且能在相间电压产生2%的不平衡电压情况下继续运行。</w:t>
      </w:r>
    </w:p>
    <w:p w:rsidR="00A15D96" w:rsidRDefault="000B730B">
      <w:pPr>
        <w:pStyle w:val="x4"/>
        <w:spacing w:line="360" w:lineRule="auto"/>
        <w:ind w:firstLineChars="232" w:firstLine="65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7.在保证电机从最小到最大负荷变化条件下的功率因数不低于0.86 。</w:t>
      </w:r>
    </w:p>
    <w:p w:rsidR="00A15D96" w:rsidRDefault="000B730B">
      <w:pPr>
        <w:pStyle w:val="x4"/>
        <w:spacing w:line="360" w:lineRule="auto"/>
        <w:ind w:firstLineChars="222" w:firstLine="622"/>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8.要求电机在额定工况下连续运行的平均寿命不小于15年。</w:t>
      </w:r>
    </w:p>
    <w:p w:rsidR="00A15D96" w:rsidRDefault="000B730B">
      <w:pPr>
        <w:pStyle w:val="x4"/>
        <w:spacing w:line="360" w:lineRule="auto"/>
        <w:ind w:firstLineChars="222" w:firstLine="622"/>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9.要求电机为低噪声，符合IEC和中国标准。</w:t>
      </w:r>
    </w:p>
    <w:p w:rsidR="00A15D96" w:rsidRDefault="000B730B">
      <w:pPr>
        <w:pStyle w:val="x4"/>
        <w:spacing w:line="360" w:lineRule="auto"/>
        <w:ind w:firstLineChars="202" w:firstLine="566"/>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10.电机全部轴承都要求带有油或润滑油，润滑剂。</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11.电缆接线端子盒与电机的外壳框架稳固安装在一起或铸为一体，全封闭防水、防潮、防盐雾、耐腐蚀，经得起撞冲，盒内应有联接电机绕组抽头的端子，它们是大小适当的双头螺钉，且按标准标明端子之间的关系，电缆是由接线盒的底部进入并用密封垫圈加以密封，用于电机绕组测温元件引出接点的端子应与电机绕组电缆接线的端子适当隔离。</w:t>
      </w:r>
    </w:p>
    <w:p w:rsidR="00A15D96" w:rsidRDefault="000B730B">
      <w:pPr>
        <w:pStyle w:val="x4"/>
        <w:spacing w:line="360" w:lineRule="auto"/>
        <w:ind w:firstLineChars="202" w:firstLine="566"/>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12.所有电机都要根据要求对外壳进行接地，接地线和接地端子随每台电机设备一起提供。</w:t>
      </w:r>
    </w:p>
    <w:p w:rsidR="00A15D96" w:rsidRDefault="000B730B">
      <w:pPr>
        <w:pStyle w:val="24"/>
        <w:spacing w:line="360" w:lineRule="auto"/>
        <w:ind w:firstLine="0"/>
        <w:rPr>
          <w:rFonts w:ascii="仿宋" w:eastAsia="仿宋" w:hAnsi="仿宋"/>
          <w:sz w:val="28"/>
          <w:szCs w:val="28"/>
        </w:rPr>
      </w:pPr>
      <w:r>
        <w:rPr>
          <w:rFonts w:ascii="仿宋" w:eastAsia="仿宋" w:hAnsi="仿宋" w:hint="eastAsia"/>
          <w:sz w:val="28"/>
          <w:szCs w:val="28"/>
        </w:rPr>
        <w:t>6.3.稳流隔膜气压罐</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6.3.1 隔膜气压罐必须具有压力容器安全生产许可证的厂家制造的产品，符合国家标准或专业标准的产品。隔膜气压罐随机应附有压力容器制造厂家的安全合格证等资料。</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6.3.2 隔膜气压罐的设计、材料、制造、压力试验、检验与验收，均应符合GB150的规定。</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6.3.3 橡胶隔膜应采用食品用的橡胶制作，卫生质量应符合GB4807《食品用橡胶垫片（圈）卫生标准》、GB4808《食品用橡胶制</w:t>
      </w:r>
      <w:r>
        <w:rPr>
          <w:rFonts w:ascii="仿宋" w:eastAsia="仿宋" w:hAnsi="仿宋" w:hint="eastAsia"/>
          <w:color w:val="000000"/>
          <w:spacing w:val="0"/>
          <w:kern w:val="2"/>
          <w:sz w:val="28"/>
          <w:szCs w:val="28"/>
        </w:rPr>
        <w:lastRenderedPageBreak/>
        <w:t>品卫生管理办法》的规定。</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6.3.4 隔膜气压罐罐体材料为Q235A钢板焊接结构或更优材质制作，刚度和强度应符合国家压力容器标准要求。</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6.3.5 隔膜气压罐内外壁应作防腐处理。内壁防腐材料应满足GB/T17219-1998要求。</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6.3.6 隔膜气压罐应对水质无影响。出水应无味、无异嗅、无异物、色泽均匀，水质检验结果应符合GB5749《生活饮用水卫生标准》及《生活饮用水卫生规范》的规定。</w:t>
      </w:r>
    </w:p>
    <w:p w:rsidR="00A15D96" w:rsidRDefault="000B730B">
      <w:pPr>
        <w:pStyle w:val="24"/>
        <w:spacing w:line="360" w:lineRule="auto"/>
        <w:ind w:firstLine="0"/>
        <w:rPr>
          <w:rFonts w:ascii="仿宋" w:eastAsia="仿宋" w:hAnsi="仿宋"/>
          <w:sz w:val="28"/>
          <w:szCs w:val="28"/>
        </w:rPr>
      </w:pPr>
      <w:r>
        <w:rPr>
          <w:rFonts w:ascii="仿宋" w:eastAsia="仿宋" w:hAnsi="仿宋" w:hint="eastAsia"/>
          <w:sz w:val="28"/>
          <w:szCs w:val="28"/>
        </w:rPr>
        <w:t>6.4.倒流防止器</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6.4.1 管网叠压供水设备应采用低阻力倒流防止器，由一个双级止回的装置主阀和中间腔体的泄水装置两部分所组成。按《倒流防止器》（CJ/T160-2002）行业标准生产。</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倒流防止器应采用上海高桥水暧设备有限公司、上海上龙、株州南方的产品。</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6.4.2 当进口压力（P1）小于出口压力（P3）时,阀门关闭，其中间腔的压力（P2）低于进口压力的差值（即△P=P1－P2）应≥0.024～0.055MPa。</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6.4.3 当进口压力大于出口压力阀门正常开启后，在管中流速V=1.5～2.5m/s时，水头损失应≤0.025～0.04MPa。</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6.4.4 倒流防止器的开启压力应≤</w:t>
      </w:r>
      <w:r>
        <w:rPr>
          <w:rFonts w:ascii="仿宋" w:eastAsia="仿宋" w:hAnsi="仿宋"/>
          <w:color w:val="000000"/>
          <w:spacing w:val="0"/>
          <w:kern w:val="2"/>
          <w:sz w:val="28"/>
          <w:szCs w:val="28"/>
        </w:rPr>
        <w:t>0.06～0.1MPa</w:t>
      </w:r>
      <w:r>
        <w:rPr>
          <w:rFonts w:ascii="仿宋" w:eastAsia="仿宋" w:hAnsi="仿宋" w:hint="eastAsia"/>
          <w:color w:val="000000"/>
          <w:spacing w:val="0"/>
          <w:kern w:val="2"/>
          <w:sz w:val="28"/>
          <w:szCs w:val="28"/>
        </w:rPr>
        <w:t>。</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6.4.5 倒流防止器在正常工作时（水流从进口端流向出口端）应无泄水现象。</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6.4.6 倒流防止器采用铜或不锈钢S30408</w:t>
      </w:r>
      <w:r>
        <w:rPr>
          <w:rFonts w:ascii="仿宋" w:eastAsia="仿宋" w:hAnsi="仿宋" w:hint="eastAsia"/>
          <w:sz w:val="28"/>
          <w:szCs w:val="28"/>
        </w:rPr>
        <w:t>（</w:t>
      </w:r>
      <w:r>
        <w:rPr>
          <w:rFonts w:ascii="仿宋" w:eastAsia="仿宋" w:hAnsi="仿宋"/>
          <w:sz w:val="28"/>
          <w:szCs w:val="28"/>
        </w:rPr>
        <w:t>06Cr19Ni10</w:t>
      </w:r>
      <w:r>
        <w:rPr>
          <w:rFonts w:ascii="仿宋" w:eastAsia="仿宋" w:hAnsi="仿宋" w:hint="eastAsia"/>
          <w:sz w:val="28"/>
          <w:szCs w:val="28"/>
        </w:rPr>
        <w:t>）及</w:t>
      </w:r>
      <w:r>
        <w:rPr>
          <w:rFonts w:ascii="仿宋" w:eastAsia="仿宋" w:hAnsi="仿宋" w:hint="eastAsia"/>
          <w:color w:val="000000"/>
          <w:spacing w:val="0"/>
          <w:kern w:val="2"/>
          <w:sz w:val="28"/>
          <w:szCs w:val="28"/>
        </w:rPr>
        <w:t>以上材质制造。</w:t>
      </w:r>
    </w:p>
    <w:p w:rsidR="00A15D96" w:rsidRDefault="000B730B">
      <w:pPr>
        <w:pStyle w:val="24"/>
        <w:spacing w:line="360" w:lineRule="auto"/>
        <w:ind w:firstLine="0"/>
        <w:rPr>
          <w:rFonts w:ascii="仿宋" w:eastAsia="仿宋" w:hAnsi="仿宋"/>
          <w:sz w:val="28"/>
          <w:szCs w:val="28"/>
        </w:rPr>
      </w:pPr>
      <w:r>
        <w:rPr>
          <w:rFonts w:ascii="仿宋" w:eastAsia="仿宋" w:hAnsi="仿宋" w:hint="eastAsia"/>
          <w:sz w:val="28"/>
          <w:szCs w:val="28"/>
        </w:rPr>
        <w:t>6.5阀 门</w:t>
      </w:r>
    </w:p>
    <w:p w:rsidR="00A15D96" w:rsidRDefault="000B730B" w:rsidP="0018548A">
      <w:pPr>
        <w:pStyle w:val="x4"/>
        <w:spacing w:line="360" w:lineRule="auto"/>
        <w:ind w:firstLine="562"/>
        <w:rPr>
          <w:rFonts w:ascii="仿宋" w:eastAsia="仿宋" w:hAnsi="仿宋"/>
          <w:b/>
          <w:color w:val="000000"/>
          <w:spacing w:val="0"/>
          <w:kern w:val="2"/>
          <w:sz w:val="28"/>
          <w:szCs w:val="28"/>
        </w:rPr>
      </w:pPr>
      <w:r>
        <w:rPr>
          <w:rFonts w:ascii="仿宋" w:eastAsia="仿宋" w:hAnsi="仿宋" w:hint="eastAsia"/>
          <w:b/>
          <w:color w:val="000000"/>
          <w:spacing w:val="0"/>
          <w:kern w:val="2"/>
          <w:sz w:val="28"/>
          <w:szCs w:val="28"/>
        </w:rPr>
        <w:lastRenderedPageBreak/>
        <w:t>6.5.1 阀门使用条件要求</w:t>
      </w:r>
    </w:p>
    <w:p w:rsidR="00A15D96" w:rsidRDefault="000B730B">
      <w:pPr>
        <w:pStyle w:val="x4"/>
        <w:spacing w:line="360" w:lineRule="auto"/>
        <w:ind w:firstLineChars="250" w:firstLine="70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1</w:t>
      </w:r>
      <w:r>
        <w:rPr>
          <w:rFonts w:ascii="仿宋" w:eastAsia="仿宋" w:hAnsi="仿宋"/>
          <w:color w:val="000000"/>
          <w:spacing w:val="0"/>
          <w:kern w:val="2"/>
          <w:sz w:val="28"/>
          <w:szCs w:val="28"/>
        </w:rPr>
        <w:t>.</w:t>
      </w:r>
      <w:r>
        <w:rPr>
          <w:rFonts w:ascii="仿宋" w:eastAsia="仿宋" w:hAnsi="仿宋" w:hint="eastAsia"/>
          <w:color w:val="000000"/>
          <w:spacing w:val="0"/>
          <w:kern w:val="2"/>
          <w:sz w:val="28"/>
          <w:szCs w:val="28"/>
        </w:rPr>
        <w:t>阀门的适用介质温度为</w:t>
      </w:r>
      <w:r>
        <w:rPr>
          <w:rFonts w:ascii="仿宋" w:eastAsia="仿宋" w:hAnsi="仿宋"/>
          <w:color w:val="000000"/>
          <w:spacing w:val="0"/>
          <w:kern w:val="2"/>
          <w:sz w:val="28"/>
          <w:szCs w:val="28"/>
        </w:rPr>
        <w:t>-</w:t>
      </w:r>
      <w:r>
        <w:rPr>
          <w:rFonts w:ascii="仿宋" w:eastAsia="仿宋" w:hAnsi="仿宋" w:hint="eastAsia"/>
          <w:color w:val="000000"/>
          <w:spacing w:val="0"/>
          <w:kern w:val="2"/>
          <w:sz w:val="28"/>
          <w:szCs w:val="28"/>
        </w:rPr>
        <w:t>10</w:t>
      </w:r>
      <w:r>
        <w:rPr>
          <w:rFonts w:ascii="仿宋" w:eastAsia="仿宋" w:hAnsi="仿宋"/>
          <w:color w:val="000000"/>
          <w:spacing w:val="0"/>
          <w:kern w:val="2"/>
          <w:sz w:val="28"/>
          <w:szCs w:val="28"/>
        </w:rPr>
        <w:sym w:font="Symbol" w:char="F0B0"/>
      </w:r>
      <w:r>
        <w:rPr>
          <w:rFonts w:ascii="仿宋" w:eastAsia="仿宋" w:hAnsi="仿宋" w:hint="eastAsia"/>
          <w:color w:val="000000"/>
          <w:spacing w:val="0"/>
          <w:kern w:val="2"/>
          <w:sz w:val="28"/>
          <w:szCs w:val="28"/>
        </w:rPr>
        <w:t>-</w:t>
      </w:r>
      <w:r>
        <w:rPr>
          <w:rFonts w:ascii="仿宋" w:eastAsia="仿宋" w:hAnsi="仿宋"/>
          <w:color w:val="000000"/>
          <w:spacing w:val="0"/>
          <w:kern w:val="2"/>
          <w:sz w:val="28"/>
          <w:szCs w:val="28"/>
        </w:rPr>
        <w:t>80</w:t>
      </w:r>
      <w:r>
        <w:rPr>
          <w:rFonts w:ascii="仿宋" w:eastAsia="仿宋" w:hAnsi="仿宋" w:hint="eastAsia"/>
          <w:color w:val="000000"/>
          <w:spacing w:val="0"/>
          <w:kern w:val="2"/>
          <w:sz w:val="28"/>
          <w:szCs w:val="28"/>
        </w:rPr>
        <w:t>℃。</w:t>
      </w:r>
    </w:p>
    <w:p w:rsidR="00A15D96" w:rsidRDefault="000B730B">
      <w:pPr>
        <w:pStyle w:val="x4"/>
        <w:spacing w:line="360" w:lineRule="auto"/>
        <w:ind w:firstLineChars="250" w:firstLine="70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2.阀门的适用介质的</w:t>
      </w:r>
      <w:r>
        <w:rPr>
          <w:rFonts w:ascii="仿宋" w:eastAsia="仿宋" w:hAnsi="仿宋"/>
          <w:color w:val="000000"/>
          <w:spacing w:val="0"/>
          <w:kern w:val="2"/>
          <w:sz w:val="28"/>
          <w:szCs w:val="28"/>
        </w:rPr>
        <w:t>pH</w:t>
      </w:r>
      <w:r>
        <w:rPr>
          <w:rFonts w:ascii="仿宋" w:eastAsia="仿宋" w:hAnsi="仿宋" w:hint="eastAsia"/>
          <w:color w:val="000000"/>
          <w:spacing w:val="0"/>
          <w:kern w:val="2"/>
          <w:sz w:val="28"/>
          <w:szCs w:val="28"/>
        </w:rPr>
        <w:t>值为</w:t>
      </w:r>
      <w:r>
        <w:rPr>
          <w:rFonts w:ascii="仿宋" w:eastAsia="仿宋" w:hAnsi="仿宋"/>
          <w:color w:val="000000"/>
          <w:spacing w:val="0"/>
          <w:kern w:val="2"/>
          <w:sz w:val="28"/>
          <w:szCs w:val="28"/>
        </w:rPr>
        <w:t>4</w:t>
      </w:r>
      <w:r>
        <w:rPr>
          <w:rFonts w:ascii="仿宋" w:eastAsia="仿宋" w:hAnsi="仿宋" w:hint="eastAsia"/>
          <w:color w:val="000000"/>
          <w:spacing w:val="0"/>
          <w:kern w:val="2"/>
          <w:sz w:val="28"/>
          <w:szCs w:val="28"/>
        </w:rPr>
        <w:t>～</w:t>
      </w:r>
      <w:r>
        <w:rPr>
          <w:rFonts w:ascii="仿宋" w:eastAsia="仿宋" w:hAnsi="仿宋"/>
          <w:color w:val="000000"/>
          <w:spacing w:val="0"/>
          <w:kern w:val="2"/>
          <w:sz w:val="28"/>
          <w:szCs w:val="28"/>
        </w:rPr>
        <w:t>9</w:t>
      </w:r>
      <w:r>
        <w:rPr>
          <w:rFonts w:ascii="仿宋" w:eastAsia="仿宋" w:hAnsi="仿宋" w:hint="eastAsia"/>
          <w:color w:val="000000"/>
          <w:spacing w:val="0"/>
          <w:kern w:val="2"/>
          <w:sz w:val="28"/>
          <w:szCs w:val="28"/>
        </w:rPr>
        <w:t>。</w:t>
      </w:r>
    </w:p>
    <w:p w:rsidR="00A15D96" w:rsidRDefault="000B730B">
      <w:pPr>
        <w:pStyle w:val="x4"/>
        <w:spacing w:line="360" w:lineRule="auto"/>
        <w:ind w:firstLineChars="250" w:firstLine="70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3.阀门泄漏率不大于0.011/s/m</w:t>
      </w:r>
    </w:p>
    <w:p w:rsidR="00A15D96" w:rsidRDefault="000B730B">
      <w:pPr>
        <w:pStyle w:val="x4"/>
        <w:spacing w:line="360" w:lineRule="auto"/>
        <w:ind w:firstLineChars="250" w:firstLine="70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4.阀门的连接型式应为法兰或螺纹连接。</w:t>
      </w:r>
    </w:p>
    <w:p w:rsidR="00A15D96" w:rsidRDefault="000B730B">
      <w:pPr>
        <w:pStyle w:val="x4"/>
        <w:spacing w:line="360" w:lineRule="auto"/>
        <w:ind w:firstLineChars="250" w:firstLine="70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5.公称压力，增压前选用PN10，增压后应根据压力要求选用。</w:t>
      </w:r>
    </w:p>
    <w:p w:rsidR="00A15D96" w:rsidRDefault="000B730B" w:rsidP="0018548A">
      <w:pPr>
        <w:pStyle w:val="x4"/>
        <w:spacing w:line="360" w:lineRule="auto"/>
        <w:ind w:firstLine="562"/>
        <w:rPr>
          <w:rFonts w:ascii="仿宋" w:eastAsia="仿宋" w:hAnsi="仿宋"/>
          <w:b/>
          <w:color w:val="000000"/>
          <w:spacing w:val="0"/>
          <w:kern w:val="2"/>
          <w:sz w:val="28"/>
          <w:szCs w:val="28"/>
        </w:rPr>
      </w:pPr>
      <w:r>
        <w:rPr>
          <w:rFonts w:ascii="仿宋" w:eastAsia="仿宋" w:hAnsi="仿宋" w:hint="eastAsia"/>
          <w:b/>
          <w:color w:val="000000"/>
          <w:spacing w:val="0"/>
          <w:kern w:val="2"/>
          <w:sz w:val="28"/>
          <w:szCs w:val="28"/>
        </w:rPr>
        <w:t>6.5.2 闸阀</w:t>
      </w:r>
    </w:p>
    <w:p w:rsidR="00A15D96" w:rsidRDefault="000B730B">
      <w:pPr>
        <w:pStyle w:val="reader-word-layer"/>
        <w:shd w:val="clear" w:color="auto" w:fill="FFFFFF"/>
        <w:spacing w:before="0" w:beforeAutospacing="0" w:after="0" w:afterAutospacing="0" w:line="360" w:lineRule="auto"/>
        <w:ind w:firstLineChars="250" w:firstLine="700"/>
        <w:rPr>
          <w:rFonts w:ascii="仿宋" w:eastAsia="仿宋" w:hAnsi="仿宋"/>
          <w:b/>
          <w:bCs/>
          <w:color w:val="000000"/>
          <w:sz w:val="28"/>
          <w:szCs w:val="28"/>
        </w:rPr>
      </w:pPr>
      <w:r>
        <w:rPr>
          <w:rFonts w:ascii="仿宋" w:eastAsia="仿宋" w:hAnsi="仿宋" w:hint="eastAsia"/>
          <w:bCs/>
          <w:color w:val="000000"/>
          <w:sz w:val="28"/>
          <w:szCs w:val="28"/>
        </w:rPr>
        <w:t>1.</w:t>
      </w:r>
      <w:r>
        <w:rPr>
          <w:rFonts w:ascii="仿宋" w:eastAsia="仿宋" w:hAnsi="仿宋" w:hint="eastAsia"/>
          <w:bCs/>
          <w:color w:val="000000"/>
          <w:spacing w:val="4"/>
          <w:sz w:val="28"/>
          <w:szCs w:val="28"/>
        </w:rPr>
        <w:t>闸阀的主要材质，</w:t>
      </w:r>
      <w:r>
        <w:rPr>
          <w:rFonts w:ascii="仿宋" w:eastAsia="仿宋" w:hAnsi="仿宋" w:hint="eastAsia"/>
          <w:color w:val="000000"/>
          <w:kern w:val="2"/>
          <w:sz w:val="28"/>
          <w:szCs w:val="28"/>
        </w:rPr>
        <w:t>阀体应为不锈钢或无铅青铜</w:t>
      </w:r>
      <w:r>
        <w:rPr>
          <w:rFonts w:ascii="仿宋" w:eastAsia="仿宋" w:hAnsi="仿宋" w:hint="eastAsia"/>
          <w:color w:val="000000"/>
          <w:spacing w:val="-6"/>
          <w:sz w:val="28"/>
          <w:szCs w:val="28"/>
        </w:rPr>
        <w:t>，阀杆采用</w:t>
      </w:r>
      <w:r>
        <w:rPr>
          <w:rFonts w:ascii="仿宋" w:eastAsia="仿宋" w:hAnsi="仿宋" w:hint="eastAsia"/>
          <w:color w:val="000000"/>
          <w:spacing w:val="-4"/>
          <w:sz w:val="28"/>
          <w:szCs w:val="28"/>
        </w:rPr>
        <w:t>S30408</w:t>
      </w:r>
      <w:r>
        <w:rPr>
          <w:rFonts w:ascii="仿宋" w:eastAsia="仿宋" w:hAnsi="仿宋" w:hint="eastAsia"/>
          <w:sz w:val="28"/>
          <w:szCs w:val="28"/>
        </w:rPr>
        <w:t>（</w:t>
      </w:r>
      <w:r>
        <w:rPr>
          <w:rFonts w:ascii="仿宋" w:eastAsia="仿宋" w:hAnsi="仿宋"/>
          <w:sz w:val="28"/>
          <w:szCs w:val="28"/>
        </w:rPr>
        <w:t>06Cr19Ni10</w:t>
      </w:r>
      <w:r>
        <w:rPr>
          <w:rFonts w:ascii="仿宋" w:eastAsia="仿宋" w:hAnsi="仿宋" w:hint="eastAsia"/>
          <w:sz w:val="28"/>
          <w:szCs w:val="28"/>
        </w:rPr>
        <w:t>）</w:t>
      </w:r>
      <w:r>
        <w:rPr>
          <w:rFonts w:ascii="仿宋" w:eastAsia="仿宋" w:hAnsi="仿宋" w:hint="eastAsia"/>
          <w:color w:val="000000"/>
          <w:spacing w:val="-10"/>
          <w:sz w:val="28"/>
          <w:szCs w:val="28"/>
        </w:rPr>
        <w:t>不锈钢，密封圈、填料应采用三元一丙（NBR）橡胶及以上材料。</w:t>
      </w:r>
    </w:p>
    <w:p w:rsidR="00A15D96" w:rsidRDefault="000B730B">
      <w:pPr>
        <w:pStyle w:val="x4"/>
        <w:spacing w:line="360" w:lineRule="auto"/>
        <w:ind w:firstLineChars="250" w:firstLine="700"/>
        <w:rPr>
          <w:rFonts w:ascii="仿宋" w:eastAsia="仿宋" w:hAnsi="仿宋"/>
          <w:spacing w:val="0"/>
          <w:kern w:val="2"/>
          <w:sz w:val="28"/>
          <w:szCs w:val="28"/>
        </w:rPr>
      </w:pPr>
      <w:r>
        <w:rPr>
          <w:rFonts w:ascii="仿宋" w:eastAsia="仿宋" w:hAnsi="仿宋" w:hint="eastAsia"/>
          <w:color w:val="000000"/>
          <w:spacing w:val="0"/>
          <w:kern w:val="2"/>
          <w:sz w:val="28"/>
          <w:szCs w:val="28"/>
        </w:rPr>
        <w:t>2、</w:t>
      </w:r>
      <w:r>
        <w:rPr>
          <w:rFonts w:ascii="仿宋" w:eastAsia="仿宋" w:hAnsi="仿宋" w:hint="eastAsia"/>
          <w:bCs/>
          <w:color w:val="000000"/>
          <w:spacing w:val="4"/>
          <w:sz w:val="28"/>
          <w:szCs w:val="28"/>
        </w:rPr>
        <w:t>闸阀的结构，</w:t>
      </w:r>
      <w:r>
        <w:rPr>
          <w:rFonts w:ascii="仿宋" w:eastAsia="仿宋" w:hAnsi="仿宋" w:hint="eastAsia"/>
          <w:color w:val="000000"/>
          <w:spacing w:val="0"/>
          <w:kern w:val="2"/>
          <w:sz w:val="28"/>
          <w:szCs w:val="28"/>
        </w:rPr>
        <w:t>阀杆应在介质压力作用下，拆开阀杆密封挡圈(</w:t>
      </w:r>
      <w:r>
        <w:rPr>
          <w:rFonts w:ascii="仿宋" w:eastAsia="仿宋" w:hAnsi="仿宋" w:hint="eastAsia"/>
          <w:spacing w:val="0"/>
          <w:kern w:val="2"/>
          <w:sz w:val="28"/>
          <w:szCs w:val="28"/>
        </w:rPr>
        <w:t>如填料压盖)时，阀杆不致于脱出的结构。阀杆的截面应能经受最大操作转矩，阀座除与阀体堆焊在一起的整体式结构。</w:t>
      </w:r>
    </w:p>
    <w:p w:rsidR="00A15D96" w:rsidRDefault="000B730B" w:rsidP="0018548A">
      <w:pPr>
        <w:pStyle w:val="x4"/>
        <w:spacing w:line="360" w:lineRule="auto"/>
        <w:ind w:firstLine="562"/>
        <w:rPr>
          <w:rFonts w:ascii="仿宋" w:eastAsia="仿宋" w:hAnsi="仿宋"/>
          <w:b/>
          <w:color w:val="000000"/>
          <w:spacing w:val="0"/>
          <w:kern w:val="2"/>
          <w:sz w:val="28"/>
          <w:szCs w:val="28"/>
        </w:rPr>
      </w:pPr>
      <w:r>
        <w:rPr>
          <w:rFonts w:ascii="仿宋" w:eastAsia="仿宋" w:hAnsi="仿宋" w:hint="eastAsia"/>
          <w:b/>
          <w:color w:val="000000"/>
          <w:spacing w:val="0"/>
          <w:kern w:val="2"/>
          <w:sz w:val="28"/>
          <w:szCs w:val="28"/>
        </w:rPr>
        <w:t>6.5.3 止回阀</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1. 金属管道的直径</w:t>
      </w:r>
      <w:r>
        <w:rPr>
          <w:rFonts w:ascii="仿宋" w:eastAsia="仿宋" w:hAnsi="仿宋"/>
          <w:color w:val="000000"/>
          <w:spacing w:val="0"/>
          <w:kern w:val="2"/>
          <w:sz w:val="28"/>
          <w:szCs w:val="28"/>
        </w:rPr>
        <w:t>50</w:t>
      </w:r>
      <w:r>
        <w:rPr>
          <w:rFonts w:ascii="仿宋" w:eastAsia="仿宋" w:hAnsi="仿宋" w:hint="eastAsia"/>
          <w:color w:val="000000"/>
          <w:spacing w:val="0"/>
          <w:kern w:val="2"/>
          <w:sz w:val="28"/>
          <w:szCs w:val="28"/>
        </w:rPr>
        <w:t>mm至1</w:t>
      </w:r>
      <w:r>
        <w:rPr>
          <w:rFonts w:ascii="仿宋" w:eastAsia="仿宋" w:hAnsi="仿宋"/>
          <w:color w:val="000000"/>
          <w:spacing w:val="0"/>
          <w:kern w:val="2"/>
          <w:sz w:val="28"/>
          <w:szCs w:val="28"/>
        </w:rPr>
        <w:t>00</w:t>
      </w:r>
      <w:r>
        <w:rPr>
          <w:rFonts w:ascii="仿宋" w:eastAsia="仿宋" w:hAnsi="仿宋" w:hint="eastAsia"/>
          <w:color w:val="000000"/>
          <w:spacing w:val="0"/>
          <w:kern w:val="2"/>
          <w:sz w:val="28"/>
          <w:szCs w:val="28"/>
        </w:rPr>
        <w:t>mm的管线，应采用静音止回阀，材质必须为铸铜或不锈钢S30408</w:t>
      </w:r>
      <w:r>
        <w:rPr>
          <w:rFonts w:ascii="仿宋" w:eastAsia="仿宋" w:hAnsi="仿宋" w:hint="eastAsia"/>
          <w:sz w:val="28"/>
          <w:szCs w:val="28"/>
        </w:rPr>
        <w:t>（</w:t>
      </w:r>
      <w:r>
        <w:rPr>
          <w:rFonts w:ascii="仿宋" w:eastAsia="仿宋" w:hAnsi="仿宋"/>
          <w:sz w:val="28"/>
          <w:szCs w:val="28"/>
        </w:rPr>
        <w:t>06Cr19Ni10</w:t>
      </w:r>
      <w:r>
        <w:rPr>
          <w:rFonts w:ascii="仿宋" w:eastAsia="仿宋" w:hAnsi="仿宋" w:hint="eastAsia"/>
          <w:sz w:val="28"/>
          <w:szCs w:val="28"/>
        </w:rPr>
        <w:t>）</w:t>
      </w:r>
      <w:r>
        <w:rPr>
          <w:rFonts w:ascii="仿宋" w:eastAsia="仿宋" w:hAnsi="仿宋" w:hint="eastAsia"/>
          <w:color w:val="000000"/>
          <w:spacing w:val="0"/>
          <w:kern w:val="2"/>
          <w:sz w:val="28"/>
          <w:szCs w:val="28"/>
        </w:rPr>
        <w:t>以上材质。</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2.止回阀应能安全可靠，要求其工作压力低于0.10MPa时也能实现开启，并保持回水不漏水。</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3.阀门装置的输水阻力应小，具有静音、消除停泵回流产生的破坏性水锤。</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4.具有较强防腐耐磨性能，使用寿命长。</w:t>
      </w:r>
    </w:p>
    <w:p w:rsidR="00A15D96" w:rsidRDefault="000B730B">
      <w:pPr>
        <w:spacing w:line="360" w:lineRule="auto"/>
        <w:ind w:firstLineChars="200" w:firstLine="560"/>
        <w:rPr>
          <w:rFonts w:ascii="仿宋" w:eastAsia="仿宋" w:hAnsi="仿宋"/>
        </w:rPr>
      </w:pPr>
      <w:r>
        <w:rPr>
          <w:rFonts w:ascii="仿宋" w:eastAsia="仿宋" w:hAnsi="仿宋" w:hint="eastAsia"/>
        </w:rPr>
        <w:t>5.</w:t>
      </w:r>
      <w:r>
        <w:rPr>
          <w:rFonts w:ascii="仿宋" w:eastAsia="仿宋" w:hAnsi="仿宋" w:hint="eastAsia"/>
          <w:kern w:val="2"/>
        </w:rPr>
        <w:t xml:space="preserve"> 静音（</w:t>
      </w:r>
      <w:r>
        <w:rPr>
          <w:rFonts w:ascii="仿宋" w:eastAsia="仿宋" w:hAnsi="仿宋" w:hint="eastAsia"/>
        </w:rPr>
        <w:t>消声）止回阀的质量要求，宜采用上海冠龙、上海高桥或福州</w:t>
      </w:r>
      <w:r>
        <w:rPr>
          <w:rFonts w:ascii="仿宋" w:eastAsia="仿宋" w:hAnsi="仿宋" w:cs="宋体"/>
        </w:rPr>
        <w:t>宝</w:t>
      </w:r>
      <w:r>
        <w:rPr>
          <w:rFonts w:ascii="仿宋" w:eastAsia="仿宋" w:hAnsi="仿宋" w:cs="宋体" w:hint="eastAsia"/>
        </w:rPr>
        <w:t>鑫源的</w:t>
      </w:r>
      <w:r>
        <w:rPr>
          <w:rFonts w:ascii="仿宋" w:eastAsia="仿宋" w:hAnsi="仿宋" w:hint="eastAsia"/>
        </w:rPr>
        <w:t>品牌产品。</w:t>
      </w:r>
    </w:p>
    <w:p w:rsidR="00A15D96" w:rsidRDefault="000B730B" w:rsidP="0018548A">
      <w:pPr>
        <w:spacing w:line="360" w:lineRule="auto"/>
        <w:ind w:firstLineChars="200" w:firstLine="562"/>
        <w:rPr>
          <w:rFonts w:ascii="仿宋" w:eastAsia="仿宋" w:hAnsi="仿宋"/>
          <w:b/>
          <w:bCs/>
          <w:spacing w:val="3"/>
        </w:rPr>
      </w:pPr>
      <w:r>
        <w:rPr>
          <w:rFonts w:ascii="仿宋" w:eastAsia="仿宋" w:hAnsi="仿宋" w:hint="eastAsia"/>
          <w:b/>
        </w:rPr>
        <w:t xml:space="preserve">6.5.4 </w:t>
      </w:r>
      <w:r>
        <w:rPr>
          <w:rFonts w:ascii="仿宋" w:eastAsia="仿宋" w:hAnsi="仿宋" w:hint="eastAsia"/>
          <w:b/>
          <w:bCs/>
          <w:spacing w:val="3"/>
        </w:rPr>
        <w:t>对夹式蝶阀</w:t>
      </w:r>
    </w:p>
    <w:p w:rsidR="00A15D96" w:rsidRDefault="000B730B">
      <w:pPr>
        <w:spacing w:line="360" w:lineRule="auto"/>
        <w:ind w:firstLineChars="200" w:firstLine="572"/>
        <w:rPr>
          <w:rFonts w:ascii="仿宋" w:eastAsia="仿宋" w:hAnsi="仿宋"/>
          <w:b/>
          <w:bCs/>
          <w:spacing w:val="3"/>
        </w:rPr>
      </w:pPr>
      <w:r>
        <w:rPr>
          <w:rFonts w:ascii="仿宋" w:eastAsia="仿宋" w:hAnsi="仿宋" w:hint="eastAsia"/>
          <w:bCs/>
          <w:spacing w:val="3"/>
        </w:rPr>
        <w:lastRenderedPageBreak/>
        <w:t>对夹式蝶阀</w:t>
      </w:r>
      <w:r>
        <w:rPr>
          <w:rFonts w:ascii="仿宋" w:eastAsia="仿宋" w:hAnsi="仿宋" w:hint="eastAsia"/>
          <w:spacing w:val="-11"/>
        </w:rPr>
        <w:t>的构造与材质</w:t>
      </w:r>
      <w:r>
        <w:rPr>
          <w:rFonts w:ascii="仿宋" w:eastAsia="仿宋" w:hAnsi="仿宋" w:hint="eastAsia"/>
          <w:spacing w:val="-6"/>
        </w:rPr>
        <w:t>应符合</w:t>
      </w:r>
      <w:r>
        <w:rPr>
          <w:rFonts w:ascii="仿宋" w:eastAsia="仿宋" w:hAnsi="仿宋"/>
          <w:spacing w:val="-7"/>
        </w:rPr>
        <w:t>GB12238</w:t>
      </w:r>
      <w:r>
        <w:rPr>
          <w:rFonts w:ascii="仿宋" w:eastAsia="仿宋" w:hAnsi="仿宋" w:hint="eastAsia"/>
          <w:spacing w:val="-11"/>
        </w:rPr>
        <w:t>标准要求。各部件要求如下：</w:t>
      </w:r>
    </w:p>
    <w:p w:rsidR="00A15D96" w:rsidRDefault="000B730B">
      <w:pPr>
        <w:pStyle w:val="reader-word-layer"/>
        <w:shd w:val="clear" w:color="auto" w:fill="FFFFFF"/>
        <w:spacing w:before="0" w:beforeAutospacing="0" w:after="0" w:afterAutospacing="0" w:line="360" w:lineRule="auto"/>
        <w:ind w:firstLineChars="250" w:firstLine="660"/>
        <w:rPr>
          <w:rFonts w:ascii="仿宋" w:eastAsia="仿宋" w:hAnsi="仿宋"/>
          <w:color w:val="000000"/>
          <w:sz w:val="28"/>
          <w:szCs w:val="28"/>
        </w:rPr>
      </w:pPr>
      <w:r>
        <w:rPr>
          <w:rFonts w:ascii="仿宋" w:eastAsia="仿宋" w:hAnsi="仿宋" w:hint="eastAsia"/>
          <w:color w:val="000000"/>
          <w:spacing w:val="-8"/>
          <w:sz w:val="28"/>
          <w:szCs w:val="28"/>
        </w:rPr>
        <w:t>1.阀体：阀体应采用不锈钢</w:t>
      </w:r>
      <w:r>
        <w:rPr>
          <w:rFonts w:ascii="仿宋" w:eastAsia="仿宋" w:hAnsi="仿宋" w:hint="eastAsia"/>
          <w:sz w:val="28"/>
          <w:szCs w:val="28"/>
        </w:rPr>
        <w:t>S30408（</w:t>
      </w:r>
      <w:r>
        <w:rPr>
          <w:rFonts w:ascii="仿宋" w:eastAsia="仿宋" w:hAnsi="仿宋"/>
          <w:sz w:val="28"/>
          <w:szCs w:val="28"/>
        </w:rPr>
        <w:t>06Cr19Ni10</w:t>
      </w:r>
      <w:r>
        <w:rPr>
          <w:rFonts w:ascii="仿宋" w:eastAsia="仿宋" w:hAnsi="仿宋" w:hint="eastAsia"/>
          <w:sz w:val="28"/>
          <w:szCs w:val="28"/>
        </w:rPr>
        <w:t>）及以上材质</w:t>
      </w:r>
      <w:r>
        <w:rPr>
          <w:rFonts w:ascii="仿宋" w:eastAsia="仿宋" w:hAnsi="仿宋" w:hint="eastAsia"/>
          <w:color w:val="000000"/>
          <w:spacing w:val="-8"/>
          <w:sz w:val="28"/>
          <w:szCs w:val="28"/>
        </w:rPr>
        <w:t>，最小壁厚应保证在承受</w:t>
      </w:r>
      <w:r>
        <w:rPr>
          <w:rFonts w:ascii="仿宋" w:eastAsia="仿宋" w:hAnsi="仿宋" w:cs="Times New Roman"/>
          <w:color w:val="000000"/>
          <w:spacing w:val="-6"/>
          <w:sz w:val="28"/>
          <w:szCs w:val="28"/>
        </w:rPr>
        <w:t>1.5</w:t>
      </w:r>
      <w:r>
        <w:rPr>
          <w:rFonts w:ascii="仿宋" w:eastAsia="仿宋" w:hAnsi="仿宋" w:hint="eastAsia"/>
          <w:color w:val="000000"/>
          <w:spacing w:val="-9"/>
          <w:sz w:val="28"/>
          <w:szCs w:val="28"/>
        </w:rPr>
        <w:t>倍以上的额定工作压力</w:t>
      </w:r>
      <w:r>
        <w:rPr>
          <w:rFonts w:ascii="仿宋" w:eastAsia="仿宋" w:hAnsi="仿宋" w:hint="eastAsia"/>
          <w:color w:val="000000"/>
          <w:spacing w:val="-8"/>
          <w:sz w:val="28"/>
          <w:szCs w:val="28"/>
        </w:rPr>
        <w:t>时所有的部件不发生变形</w:t>
      </w:r>
      <w:r>
        <w:rPr>
          <w:rFonts w:ascii="仿宋" w:eastAsia="仿宋" w:hAnsi="仿宋" w:hint="eastAsia"/>
          <w:color w:val="000000"/>
          <w:sz w:val="28"/>
          <w:szCs w:val="28"/>
        </w:rPr>
        <w:t>。</w:t>
      </w:r>
    </w:p>
    <w:p w:rsidR="00A15D96" w:rsidRDefault="000B730B">
      <w:pPr>
        <w:pStyle w:val="reader-word-layer"/>
        <w:shd w:val="clear" w:color="auto" w:fill="FFFFFF"/>
        <w:spacing w:before="0" w:beforeAutospacing="0" w:after="0" w:afterAutospacing="0" w:line="360" w:lineRule="auto"/>
        <w:ind w:firstLineChars="250" w:firstLine="700"/>
        <w:rPr>
          <w:rFonts w:ascii="仿宋" w:eastAsia="仿宋" w:hAnsi="仿宋"/>
          <w:color w:val="000000"/>
          <w:spacing w:val="-27"/>
          <w:sz w:val="28"/>
          <w:szCs w:val="28"/>
        </w:rPr>
      </w:pPr>
      <w:r>
        <w:rPr>
          <w:rFonts w:ascii="仿宋" w:eastAsia="仿宋" w:hAnsi="仿宋" w:hint="eastAsia"/>
          <w:color w:val="000000"/>
          <w:sz w:val="28"/>
          <w:szCs w:val="28"/>
        </w:rPr>
        <w:t>2.阀板：阀板</w:t>
      </w:r>
      <w:r>
        <w:rPr>
          <w:rFonts w:ascii="仿宋" w:eastAsia="仿宋" w:hAnsi="仿宋" w:hint="eastAsia"/>
          <w:color w:val="000000"/>
          <w:spacing w:val="-8"/>
          <w:sz w:val="28"/>
          <w:szCs w:val="28"/>
        </w:rPr>
        <w:t>应采用</w:t>
      </w:r>
      <w:r>
        <w:rPr>
          <w:rFonts w:ascii="仿宋" w:eastAsia="仿宋" w:hAnsi="仿宋" w:hint="eastAsia"/>
          <w:sz w:val="28"/>
          <w:szCs w:val="28"/>
        </w:rPr>
        <w:t>S30408（</w:t>
      </w:r>
      <w:r>
        <w:rPr>
          <w:rFonts w:ascii="仿宋" w:eastAsia="仿宋" w:hAnsi="仿宋"/>
          <w:sz w:val="28"/>
          <w:szCs w:val="28"/>
        </w:rPr>
        <w:t>06Cr19Ni10</w:t>
      </w:r>
      <w:r>
        <w:rPr>
          <w:rFonts w:ascii="仿宋" w:eastAsia="仿宋" w:hAnsi="仿宋" w:hint="eastAsia"/>
          <w:sz w:val="28"/>
          <w:szCs w:val="28"/>
        </w:rPr>
        <w:t>）及以上材质</w:t>
      </w:r>
      <w:r>
        <w:rPr>
          <w:rFonts w:ascii="仿宋" w:eastAsia="仿宋" w:hAnsi="仿宋" w:hint="eastAsia"/>
          <w:color w:val="000000"/>
          <w:sz w:val="28"/>
          <w:szCs w:val="28"/>
        </w:rPr>
        <w:t>，</w:t>
      </w:r>
      <w:r>
        <w:rPr>
          <w:rFonts w:ascii="仿宋" w:eastAsia="仿宋" w:hAnsi="仿宋" w:hint="eastAsia"/>
          <w:color w:val="000000"/>
          <w:spacing w:val="-8"/>
          <w:sz w:val="28"/>
          <w:szCs w:val="28"/>
        </w:rPr>
        <w:t>阀板的设计应力应能承受作</w:t>
      </w:r>
      <w:r>
        <w:rPr>
          <w:rFonts w:ascii="仿宋" w:eastAsia="仿宋" w:hAnsi="仿宋" w:hint="eastAsia"/>
          <w:color w:val="000000"/>
          <w:spacing w:val="-14"/>
          <w:sz w:val="28"/>
          <w:szCs w:val="28"/>
        </w:rPr>
        <w:t>用在关闭蝶阀上的全部压差，而所产生的工作应力不超过阀板使</w:t>
      </w:r>
      <w:r>
        <w:rPr>
          <w:rFonts w:ascii="仿宋" w:eastAsia="仿宋" w:hAnsi="仿宋" w:hint="eastAsia"/>
          <w:color w:val="000000"/>
          <w:spacing w:val="-11"/>
          <w:sz w:val="28"/>
          <w:szCs w:val="28"/>
        </w:rPr>
        <w:t>用的材质的抗拉强度的</w:t>
      </w:r>
      <w:r>
        <w:rPr>
          <w:rFonts w:ascii="仿宋" w:eastAsia="仿宋" w:hAnsi="仿宋" w:cs="Times New Roman"/>
          <w:color w:val="000000"/>
          <w:spacing w:val="-2"/>
          <w:sz w:val="28"/>
          <w:szCs w:val="28"/>
        </w:rPr>
        <w:t>1/5</w:t>
      </w:r>
      <w:r>
        <w:rPr>
          <w:rFonts w:ascii="仿宋" w:eastAsia="仿宋" w:hAnsi="仿宋" w:hint="eastAsia"/>
          <w:color w:val="000000"/>
          <w:sz w:val="28"/>
          <w:szCs w:val="28"/>
        </w:rPr>
        <w:t>。</w:t>
      </w:r>
      <w:r>
        <w:rPr>
          <w:rFonts w:ascii="仿宋" w:eastAsia="仿宋" w:hAnsi="仿宋" w:hint="eastAsia"/>
          <w:color w:val="000000"/>
          <w:spacing w:val="-7"/>
          <w:sz w:val="28"/>
          <w:szCs w:val="28"/>
        </w:rPr>
        <w:t>阀板厚度不得超过轴直径的</w:t>
      </w:r>
      <w:r>
        <w:rPr>
          <w:rFonts w:ascii="仿宋" w:eastAsia="仿宋" w:hAnsi="仿宋" w:cs="Times New Roman"/>
          <w:color w:val="000000"/>
          <w:spacing w:val="-4"/>
          <w:sz w:val="28"/>
          <w:szCs w:val="28"/>
        </w:rPr>
        <w:t>2.25</w:t>
      </w:r>
      <w:r>
        <w:rPr>
          <w:rFonts w:ascii="仿宋" w:eastAsia="仿宋" w:hAnsi="仿宋" w:hint="eastAsia"/>
          <w:color w:val="000000"/>
          <w:spacing w:val="-27"/>
          <w:sz w:val="28"/>
          <w:szCs w:val="28"/>
        </w:rPr>
        <w:t>倍。</w:t>
      </w:r>
    </w:p>
    <w:p w:rsidR="00A15D96" w:rsidRDefault="000B730B">
      <w:pPr>
        <w:pStyle w:val="reader-word-layer"/>
        <w:shd w:val="clear" w:color="auto" w:fill="FFFFFF"/>
        <w:spacing w:before="0" w:beforeAutospacing="0" w:after="0" w:afterAutospacing="0" w:line="360" w:lineRule="auto"/>
        <w:ind w:firstLineChars="250" w:firstLine="625"/>
        <w:rPr>
          <w:rFonts w:ascii="仿宋" w:eastAsia="仿宋" w:hAnsi="仿宋"/>
          <w:color w:val="000000"/>
          <w:spacing w:val="-14"/>
          <w:sz w:val="28"/>
          <w:szCs w:val="28"/>
        </w:rPr>
      </w:pPr>
      <w:r>
        <w:rPr>
          <w:rFonts w:ascii="仿宋" w:eastAsia="仿宋" w:hAnsi="仿宋" w:hint="eastAsia"/>
          <w:color w:val="000000"/>
          <w:spacing w:val="-15"/>
          <w:sz w:val="28"/>
          <w:szCs w:val="28"/>
        </w:rPr>
        <w:t>3.阀轴：阀轴应采用</w:t>
      </w:r>
      <w:r>
        <w:rPr>
          <w:rFonts w:ascii="仿宋" w:eastAsia="仿宋" w:hAnsi="仿宋" w:hint="eastAsia"/>
          <w:color w:val="000000"/>
          <w:kern w:val="2"/>
          <w:sz w:val="28"/>
          <w:szCs w:val="28"/>
        </w:rPr>
        <w:t>不锈钢S</w:t>
      </w:r>
      <w:r>
        <w:rPr>
          <w:rFonts w:ascii="仿宋" w:eastAsia="仿宋" w:hAnsi="仿宋"/>
          <w:color w:val="000000"/>
          <w:kern w:val="2"/>
          <w:sz w:val="28"/>
          <w:szCs w:val="28"/>
        </w:rPr>
        <w:t>316</w:t>
      </w:r>
      <w:r>
        <w:rPr>
          <w:rFonts w:ascii="仿宋" w:eastAsia="仿宋" w:hAnsi="仿宋" w:hint="eastAsia"/>
          <w:color w:val="000000"/>
          <w:kern w:val="2"/>
          <w:sz w:val="28"/>
          <w:szCs w:val="28"/>
        </w:rPr>
        <w:t>08（06Cr17NiMo2）</w:t>
      </w:r>
      <w:r>
        <w:rPr>
          <w:rFonts w:ascii="仿宋" w:eastAsia="仿宋" w:hAnsi="仿宋" w:hint="eastAsia"/>
          <w:sz w:val="28"/>
          <w:szCs w:val="28"/>
        </w:rPr>
        <w:t>及以上材质</w:t>
      </w:r>
      <w:r>
        <w:rPr>
          <w:rFonts w:ascii="仿宋" w:eastAsia="仿宋" w:hAnsi="仿宋" w:hint="eastAsia"/>
          <w:color w:val="000000"/>
          <w:kern w:val="2"/>
          <w:sz w:val="28"/>
          <w:szCs w:val="28"/>
        </w:rPr>
        <w:t>，</w:t>
      </w:r>
      <w:r>
        <w:rPr>
          <w:rFonts w:ascii="仿宋" w:eastAsia="仿宋" w:hAnsi="仿宋" w:hint="eastAsia"/>
          <w:color w:val="000000"/>
          <w:spacing w:val="-14"/>
          <w:sz w:val="28"/>
          <w:szCs w:val="28"/>
        </w:rPr>
        <w:t>阀轴的最小直径应满足力矩及有关参数的要求。</w:t>
      </w:r>
    </w:p>
    <w:p w:rsidR="00A15D96" w:rsidRDefault="000B730B">
      <w:pPr>
        <w:pStyle w:val="reader-word-layer"/>
        <w:shd w:val="clear" w:color="auto" w:fill="FFFFFF"/>
        <w:spacing w:before="0" w:beforeAutospacing="0" w:after="0" w:afterAutospacing="0" w:line="360" w:lineRule="auto"/>
        <w:ind w:firstLineChars="250" w:firstLine="630"/>
        <w:rPr>
          <w:rFonts w:ascii="仿宋" w:eastAsia="仿宋" w:hAnsi="仿宋"/>
          <w:color w:val="000000"/>
          <w:spacing w:val="-5"/>
          <w:sz w:val="28"/>
          <w:szCs w:val="28"/>
        </w:rPr>
      </w:pPr>
      <w:r>
        <w:rPr>
          <w:rFonts w:ascii="仿宋" w:eastAsia="仿宋" w:hAnsi="仿宋" w:hint="eastAsia"/>
          <w:color w:val="000000"/>
          <w:spacing w:val="-14"/>
          <w:sz w:val="28"/>
          <w:szCs w:val="28"/>
        </w:rPr>
        <w:t>4.阀轴与阀板的连接，应能满足传递相当于最</w:t>
      </w:r>
      <w:r>
        <w:rPr>
          <w:rFonts w:ascii="仿宋" w:eastAsia="仿宋" w:hAnsi="仿宋" w:hint="eastAsia"/>
          <w:color w:val="000000"/>
          <w:spacing w:val="-9"/>
          <w:sz w:val="28"/>
          <w:szCs w:val="28"/>
        </w:rPr>
        <w:t>小轴径扭转强度的转矩要求，</w:t>
      </w:r>
      <w:r>
        <w:rPr>
          <w:rFonts w:ascii="仿宋" w:eastAsia="仿宋" w:hAnsi="仿宋" w:hint="eastAsia"/>
          <w:color w:val="000000"/>
          <w:spacing w:val="-14"/>
          <w:sz w:val="28"/>
          <w:szCs w:val="28"/>
        </w:rPr>
        <w:t>轴与阀板应紧密装配，以保证在开启或关闭操作中对阀门性能不</w:t>
      </w:r>
      <w:r>
        <w:rPr>
          <w:rFonts w:ascii="仿宋" w:eastAsia="仿宋" w:hAnsi="仿宋" w:hint="eastAsia"/>
          <w:color w:val="000000"/>
          <w:spacing w:val="-5"/>
          <w:sz w:val="28"/>
          <w:szCs w:val="28"/>
        </w:rPr>
        <w:t>产生有害影响。</w:t>
      </w:r>
    </w:p>
    <w:p w:rsidR="00A15D96" w:rsidRDefault="000B730B">
      <w:pPr>
        <w:pStyle w:val="reader-word-layer"/>
        <w:shd w:val="clear" w:color="auto" w:fill="FFFFFF"/>
        <w:spacing w:before="0" w:beforeAutospacing="0" w:after="0" w:afterAutospacing="0" w:line="360" w:lineRule="auto"/>
        <w:ind w:firstLineChars="250" w:firstLine="625"/>
        <w:rPr>
          <w:rFonts w:ascii="仿宋" w:eastAsia="仿宋" w:hAnsi="仿宋"/>
          <w:color w:val="000000"/>
          <w:spacing w:val="-15"/>
          <w:sz w:val="28"/>
          <w:szCs w:val="28"/>
        </w:rPr>
      </w:pPr>
      <w:r>
        <w:rPr>
          <w:rFonts w:ascii="仿宋" w:eastAsia="仿宋" w:hAnsi="仿宋" w:hint="eastAsia"/>
          <w:color w:val="000000"/>
          <w:spacing w:val="-15"/>
          <w:sz w:val="28"/>
          <w:szCs w:val="28"/>
        </w:rPr>
        <w:t>5.轴承：阀体轴承应采用有自润滑能力强的青铜硬质合金，轴承的内部设计有蓄润槽，使阀杆与轴承灵活可靠。在最大的压力负</w:t>
      </w:r>
      <w:r>
        <w:rPr>
          <w:rFonts w:ascii="仿宋" w:eastAsia="仿宋" w:hAnsi="仿宋" w:hint="eastAsia"/>
          <w:color w:val="000000"/>
          <w:spacing w:val="-8"/>
          <w:sz w:val="28"/>
          <w:szCs w:val="28"/>
        </w:rPr>
        <w:t>荷下，轴承运转时磨擦系数不超过</w:t>
      </w:r>
      <w:r>
        <w:rPr>
          <w:rFonts w:ascii="仿宋" w:eastAsia="仿宋" w:hAnsi="仿宋" w:cs="Times New Roman"/>
          <w:color w:val="000000"/>
          <w:spacing w:val="-3"/>
          <w:sz w:val="28"/>
          <w:szCs w:val="28"/>
        </w:rPr>
        <w:t>0.25</w:t>
      </w:r>
      <w:r>
        <w:rPr>
          <w:rFonts w:ascii="仿宋" w:eastAsia="仿宋" w:hAnsi="仿宋" w:hint="eastAsia"/>
          <w:color w:val="000000"/>
          <w:sz w:val="28"/>
          <w:szCs w:val="28"/>
        </w:rPr>
        <w:t>。</w:t>
      </w:r>
      <w:r>
        <w:rPr>
          <w:rFonts w:ascii="仿宋" w:eastAsia="仿宋" w:hAnsi="仿宋" w:hint="eastAsia"/>
          <w:color w:val="000000"/>
          <w:spacing w:val="-8"/>
          <w:sz w:val="28"/>
          <w:szCs w:val="28"/>
        </w:rPr>
        <w:t>阀门要求双向密封，压力试验要符合</w:t>
      </w:r>
      <w:r>
        <w:rPr>
          <w:rFonts w:ascii="仿宋" w:eastAsia="仿宋" w:hAnsi="仿宋" w:cs="Times New Roman"/>
          <w:color w:val="000000"/>
          <w:spacing w:val="-4"/>
          <w:sz w:val="28"/>
          <w:szCs w:val="28"/>
        </w:rPr>
        <w:t>GB/T13927-92</w:t>
      </w:r>
      <w:r>
        <w:rPr>
          <w:rFonts w:ascii="仿宋" w:eastAsia="仿宋" w:hAnsi="仿宋" w:hint="eastAsia"/>
          <w:color w:val="000000"/>
          <w:spacing w:val="-9"/>
          <w:sz w:val="28"/>
          <w:szCs w:val="28"/>
        </w:rPr>
        <w:t>的规定。</w:t>
      </w:r>
    </w:p>
    <w:p w:rsidR="00A15D96" w:rsidRDefault="000B730B">
      <w:pPr>
        <w:pStyle w:val="reader-word-layer"/>
        <w:shd w:val="clear" w:color="auto" w:fill="FFFFFF"/>
        <w:spacing w:before="0" w:beforeAutospacing="0" w:after="0" w:afterAutospacing="0" w:line="360" w:lineRule="auto"/>
        <w:ind w:firstLineChars="200" w:firstLine="536"/>
        <w:rPr>
          <w:rFonts w:ascii="仿宋" w:eastAsia="仿宋" w:hAnsi="仿宋"/>
          <w:b/>
          <w:sz w:val="28"/>
          <w:szCs w:val="28"/>
        </w:rPr>
      </w:pPr>
      <w:r>
        <w:rPr>
          <w:rFonts w:ascii="仿宋" w:eastAsia="仿宋" w:hAnsi="仿宋" w:hint="eastAsia"/>
          <w:color w:val="000000"/>
          <w:spacing w:val="-6"/>
          <w:sz w:val="28"/>
          <w:szCs w:val="28"/>
        </w:rPr>
        <w:t>6.阀体与阀板宜采用软密封，</w:t>
      </w:r>
      <w:r>
        <w:rPr>
          <w:rFonts w:ascii="仿宋" w:eastAsia="仿宋" w:hAnsi="仿宋" w:hint="eastAsia"/>
          <w:color w:val="000000"/>
          <w:spacing w:val="-9"/>
          <w:sz w:val="28"/>
          <w:szCs w:val="28"/>
        </w:rPr>
        <w:t>橡胶密封圈应有良好的耐磨性、</w:t>
      </w:r>
      <w:r>
        <w:rPr>
          <w:rFonts w:ascii="仿宋" w:eastAsia="仿宋" w:hAnsi="仿宋" w:hint="eastAsia"/>
          <w:color w:val="000000"/>
          <w:spacing w:val="-14"/>
          <w:sz w:val="28"/>
          <w:szCs w:val="28"/>
        </w:rPr>
        <w:t>抗腐蚀性、</w:t>
      </w:r>
      <w:r>
        <w:rPr>
          <w:rFonts w:ascii="仿宋" w:eastAsia="仿宋" w:hAnsi="仿宋" w:hint="eastAsia"/>
          <w:color w:val="000000"/>
          <w:spacing w:val="-8"/>
          <w:sz w:val="28"/>
          <w:szCs w:val="28"/>
        </w:rPr>
        <w:t>抗冲击性及抗老化等性能。</w:t>
      </w:r>
    </w:p>
    <w:p w:rsidR="00A15D96" w:rsidRDefault="000B730B">
      <w:pPr>
        <w:pStyle w:val="reader-word-layer"/>
        <w:shd w:val="clear" w:color="auto" w:fill="FFFFFF"/>
        <w:spacing w:before="0" w:beforeAutospacing="0" w:after="0" w:afterAutospacing="0" w:line="360" w:lineRule="auto"/>
        <w:rPr>
          <w:rFonts w:ascii="仿宋" w:eastAsia="仿宋" w:hAnsi="仿宋"/>
          <w:b/>
          <w:sz w:val="28"/>
          <w:szCs w:val="28"/>
        </w:rPr>
      </w:pPr>
      <w:r>
        <w:rPr>
          <w:rFonts w:ascii="仿宋" w:eastAsia="仿宋" w:hAnsi="仿宋" w:hint="eastAsia"/>
          <w:b/>
          <w:sz w:val="28"/>
          <w:szCs w:val="28"/>
        </w:rPr>
        <w:t>6.6管道系统</w:t>
      </w:r>
    </w:p>
    <w:p w:rsidR="00A15D96" w:rsidRDefault="000B730B" w:rsidP="0018548A">
      <w:pPr>
        <w:pStyle w:val="x4"/>
        <w:spacing w:line="360" w:lineRule="auto"/>
        <w:ind w:firstLine="562"/>
        <w:rPr>
          <w:rFonts w:ascii="仿宋" w:eastAsia="仿宋" w:hAnsi="仿宋"/>
          <w:b/>
          <w:color w:val="000000"/>
          <w:spacing w:val="0"/>
          <w:kern w:val="2"/>
          <w:sz w:val="28"/>
          <w:szCs w:val="28"/>
        </w:rPr>
      </w:pPr>
      <w:r>
        <w:rPr>
          <w:rFonts w:ascii="仿宋" w:eastAsia="仿宋" w:hAnsi="仿宋" w:hint="eastAsia"/>
          <w:b/>
          <w:color w:val="000000"/>
          <w:spacing w:val="0"/>
          <w:kern w:val="2"/>
          <w:sz w:val="28"/>
          <w:szCs w:val="28"/>
        </w:rPr>
        <w:t>6.6.1管道布置要求</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lastRenderedPageBreak/>
        <w:t>1.管道布置应便于拆除维修，管道使用的部件及零配件应保证管道流量持续均匀，水头损失最小。应最大限度地降低法兰使用的数量，管道中所使用零部件应以便于组装并符合总体管道外观要求为宜。</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2.管道系统应设置用于导流和释放空气的设施，排放的污水及其他流质应导入建筑物的排水系统中，排放时间不应超过30分钟。</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3.管道系统上的阀门、滤网装置等与相连管道应采用能分开的连接方式，使用的法兰应满足国家标准要求，并应根据所承受的压力率进行钻孔，同时应使用带定位螺栓孔的全断面垫圈。</w:t>
      </w:r>
    </w:p>
    <w:p w:rsidR="00A15D96" w:rsidRDefault="000B730B" w:rsidP="0018548A">
      <w:pPr>
        <w:pStyle w:val="x4"/>
        <w:spacing w:line="360" w:lineRule="auto"/>
        <w:ind w:firstLine="562"/>
        <w:rPr>
          <w:rFonts w:ascii="仿宋" w:eastAsia="仿宋" w:hAnsi="仿宋"/>
          <w:b/>
          <w:color w:val="000000"/>
          <w:spacing w:val="0"/>
          <w:kern w:val="2"/>
          <w:sz w:val="28"/>
          <w:szCs w:val="28"/>
        </w:rPr>
      </w:pPr>
      <w:r>
        <w:rPr>
          <w:rFonts w:ascii="仿宋" w:eastAsia="仿宋" w:hAnsi="仿宋" w:hint="eastAsia"/>
          <w:b/>
          <w:color w:val="000000"/>
          <w:spacing w:val="0"/>
          <w:kern w:val="2"/>
          <w:sz w:val="28"/>
          <w:szCs w:val="28"/>
        </w:rPr>
        <w:t>6.6</w:t>
      </w:r>
      <w:r>
        <w:rPr>
          <w:rFonts w:ascii="仿宋" w:eastAsia="仿宋" w:hAnsi="仿宋"/>
          <w:b/>
          <w:color w:val="000000"/>
          <w:spacing w:val="0"/>
          <w:kern w:val="2"/>
          <w:sz w:val="28"/>
          <w:szCs w:val="28"/>
        </w:rPr>
        <w:t>.2</w:t>
      </w:r>
      <w:r>
        <w:rPr>
          <w:rFonts w:ascii="仿宋" w:eastAsia="仿宋" w:hAnsi="仿宋" w:hint="eastAsia"/>
          <w:b/>
          <w:color w:val="000000"/>
          <w:spacing w:val="0"/>
          <w:kern w:val="2"/>
          <w:sz w:val="28"/>
          <w:szCs w:val="28"/>
        </w:rPr>
        <w:t xml:space="preserve"> 管道及附属配件</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1.管道及配件应采用S30408</w:t>
      </w:r>
      <w:r>
        <w:rPr>
          <w:rFonts w:ascii="仿宋" w:eastAsia="仿宋" w:hAnsi="仿宋" w:hint="eastAsia"/>
          <w:sz w:val="28"/>
          <w:szCs w:val="28"/>
        </w:rPr>
        <w:t>（</w:t>
      </w:r>
      <w:r>
        <w:rPr>
          <w:rFonts w:ascii="仿宋" w:eastAsia="仿宋" w:hAnsi="仿宋"/>
          <w:sz w:val="28"/>
          <w:szCs w:val="28"/>
        </w:rPr>
        <w:t>06Cr19Ni10</w:t>
      </w:r>
      <w:r>
        <w:rPr>
          <w:rFonts w:ascii="仿宋" w:eastAsia="仿宋" w:hAnsi="仿宋" w:hint="eastAsia"/>
          <w:sz w:val="28"/>
          <w:szCs w:val="28"/>
        </w:rPr>
        <w:t>）</w:t>
      </w:r>
      <w:r>
        <w:rPr>
          <w:rFonts w:ascii="仿宋" w:eastAsia="仿宋" w:hAnsi="仿宋" w:hint="eastAsia"/>
          <w:color w:val="000000"/>
          <w:spacing w:val="0"/>
          <w:kern w:val="2"/>
          <w:sz w:val="28"/>
          <w:szCs w:val="28"/>
        </w:rPr>
        <w:t>以上材质的流体输送用无缝不锈钢管。材质应符合GB/T14976-94、GB/T12771-2000或CJ/T 151-2001的要求。</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2.连接管要用托架支撑固定，水泵拆除其连接管不会因为重量及振动原因而产生倾斜。连接管与快速接头、法兰、止回阀等焊接处内壁过渡平滑不允许有缩径、毛刺等，管内径允许公差应在 土1.5mm范围内。</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3</w:t>
      </w:r>
      <w:r>
        <w:rPr>
          <w:rFonts w:ascii="仿宋" w:eastAsia="仿宋" w:hAnsi="仿宋"/>
          <w:color w:val="000000"/>
          <w:spacing w:val="0"/>
          <w:kern w:val="2"/>
          <w:sz w:val="28"/>
          <w:szCs w:val="28"/>
        </w:rPr>
        <w:t>.</w:t>
      </w:r>
      <w:r>
        <w:rPr>
          <w:rFonts w:ascii="仿宋" w:eastAsia="仿宋" w:hAnsi="仿宋" w:hint="eastAsia"/>
          <w:color w:val="000000"/>
          <w:spacing w:val="0"/>
          <w:kern w:val="2"/>
          <w:sz w:val="28"/>
          <w:szCs w:val="28"/>
        </w:rPr>
        <w:t>伸缩接头</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伸缩接头应采用可曲挠橡胶接头或不锈钢柔性波纹管，同一类型的伸缩接头应采用同一品牌的产品，同一型号伸缩接头的易损零部件应能互换。伸缩接头工作压力增压前选用1.0MPa，增压后按压力要求选用，其设计制作应符合国家标准规定。柔性接头应具有隔振功能，能隔断水泵振动的传递。</w:t>
      </w:r>
    </w:p>
    <w:p w:rsidR="00A15D96" w:rsidRDefault="000B730B">
      <w:pPr>
        <w:pStyle w:val="x4"/>
        <w:spacing w:line="360" w:lineRule="auto"/>
        <w:ind w:firstLine="560"/>
        <w:rPr>
          <w:rFonts w:ascii="仿宋" w:eastAsia="仿宋" w:hAnsi="仿宋"/>
          <w:color w:val="000000"/>
          <w:spacing w:val="0"/>
          <w:kern w:val="2"/>
          <w:sz w:val="28"/>
          <w:szCs w:val="28"/>
        </w:rPr>
      </w:pPr>
      <w:r>
        <w:rPr>
          <w:rFonts w:ascii="仿宋" w:eastAsia="仿宋" w:hAnsi="仿宋" w:hint="eastAsia"/>
          <w:color w:val="000000"/>
          <w:spacing w:val="0"/>
          <w:kern w:val="2"/>
          <w:sz w:val="28"/>
          <w:szCs w:val="28"/>
        </w:rPr>
        <w:t xml:space="preserve">4. 管道及附属配件涉及饮用水的应有安全卫生许可批件， </w:t>
      </w:r>
    </w:p>
    <w:p w:rsidR="00A15D96" w:rsidRDefault="000B730B">
      <w:pPr>
        <w:pStyle w:val="x4"/>
        <w:spacing w:line="360" w:lineRule="auto"/>
        <w:ind w:firstLineChars="0" w:firstLine="0"/>
        <w:rPr>
          <w:rFonts w:ascii="仿宋" w:eastAsia="仿宋" w:hAnsi="仿宋"/>
          <w:b/>
          <w:sz w:val="28"/>
          <w:szCs w:val="28"/>
        </w:rPr>
      </w:pPr>
      <w:r>
        <w:rPr>
          <w:rFonts w:ascii="仿宋" w:eastAsia="仿宋" w:hAnsi="仿宋" w:hint="eastAsia"/>
          <w:b/>
          <w:sz w:val="28"/>
          <w:szCs w:val="28"/>
        </w:rPr>
        <w:t>6.7.压力表及变送器</w:t>
      </w:r>
    </w:p>
    <w:p w:rsidR="00A15D96" w:rsidRDefault="000B730B">
      <w:pPr>
        <w:pStyle w:val="34"/>
        <w:spacing w:line="360" w:lineRule="auto"/>
        <w:rPr>
          <w:rFonts w:ascii="仿宋" w:eastAsia="仿宋" w:hAnsi="仿宋"/>
          <w:b/>
          <w:szCs w:val="28"/>
        </w:rPr>
      </w:pPr>
      <w:r>
        <w:rPr>
          <w:rFonts w:ascii="仿宋" w:eastAsia="仿宋" w:hAnsi="仿宋" w:hint="eastAsia"/>
          <w:b/>
          <w:szCs w:val="28"/>
        </w:rPr>
        <w:t>6.7.1压力表、压力变送器要求</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lastRenderedPageBreak/>
        <w:t>1.设备的进水管上应设置压力表（或液位计）及压力（或液位）传感变送器，出水汇总管上应设置电接点压力表及压力传感变送器。压力表（或液位计）及传感变送器的前端必须配置检修阀门，根据压力（或液位）的变送器信号或自动切换装置，由PLC控制设备的运行。</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t>2.压力表及变送器需通过缓冲管垂直向上安装，压力变送器的品牌可采用</w:t>
      </w:r>
      <w:r w:rsidRPr="003D2687">
        <w:rPr>
          <w:rFonts w:ascii="仿宋" w:eastAsia="仿宋" w:hAnsi="仿宋" w:hint="eastAsia"/>
          <w:color w:val="FF0000"/>
          <w:sz w:val="28"/>
          <w:szCs w:val="28"/>
        </w:rPr>
        <w:t>香港昌辉、瑞士huba、德国E＋H系列产品、上海朝辉。</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t>3.性能参数要求：</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t>（1）压力类型：表压。</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t>（2）测量范围：0~1.0</w:t>
      </w:r>
      <w:r>
        <w:rPr>
          <w:rFonts w:ascii="仿宋" w:eastAsia="仿宋" w:hAnsi="仿宋"/>
          <w:sz w:val="28"/>
          <w:szCs w:val="28"/>
        </w:rPr>
        <w:t>MPa</w:t>
      </w:r>
      <w:r>
        <w:rPr>
          <w:rFonts w:ascii="仿宋" w:eastAsia="仿宋" w:hAnsi="仿宋" w:hint="eastAsia"/>
          <w:sz w:val="28"/>
          <w:szCs w:val="28"/>
        </w:rPr>
        <w:t>。</w:t>
      </w:r>
    </w:p>
    <w:p w:rsidR="00A15D96" w:rsidRDefault="000B730B">
      <w:pPr>
        <w:pStyle w:val="af8"/>
        <w:spacing w:line="360" w:lineRule="auto"/>
        <w:ind w:firstLineChars="252" w:firstLine="706"/>
        <w:rPr>
          <w:rFonts w:ascii="仿宋" w:eastAsia="仿宋" w:hAnsi="仿宋"/>
          <w:sz w:val="28"/>
          <w:szCs w:val="28"/>
        </w:rPr>
      </w:pPr>
      <w:r>
        <w:rPr>
          <w:rFonts w:ascii="仿宋" w:eastAsia="仿宋" w:hAnsi="仿宋" w:hint="eastAsia"/>
          <w:sz w:val="28"/>
          <w:szCs w:val="28"/>
        </w:rPr>
        <w:t>(3) 过压极限：4MPa。</w:t>
      </w:r>
    </w:p>
    <w:p w:rsidR="00A15D96" w:rsidRDefault="000B730B">
      <w:pPr>
        <w:pStyle w:val="af8"/>
        <w:spacing w:line="360" w:lineRule="auto"/>
        <w:ind w:firstLineChars="250" w:firstLine="700"/>
        <w:rPr>
          <w:rFonts w:ascii="仿宋" w:eastAsia="仿宋" w:hAnsi="仿宋"/>
          <w:sz w:val="28"/>
          <w:szCs w:val="28"/>
        </w:rPr>
      </w:pPr>
      <w:r>
        <w:rPr>
          <w:rFonts w:ascii="仿宋" w:eastAsia="仿宋" w:hAnsi="仿宋" w:hint="eastAsia"/>
          <w:sz w:val="28"/>
          <w:szCs w:val="28"/>
        </w:rPr>
        <w:t>(4) 准确度：±0.075量程。</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t>（5）量程比：100：1，可进行量程与零点调整。</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t>（6）稳定性：在温度变化±28℃，静压最大为6</w:t>
      </w:r>
      <w:r>
        <w:rPr>
          <w:rFonts w:ascii="仿宋" w:eastAsia="仿宋" w:hAnsi="仿宋"/>
          <w:sz w:val="28"/>
          <w:szCs w:val="28"/>
        </w:rPr>
        <w:t>MPa</w:t>
      </w:r>
      <w:r>
        <w:rPr>
          <w:rFonts w:ascii="仿宋" w:eastAsia="仿宋" w:hAnsi="仿宋" w:hint="eastAsia"/>
          <w:sz w:val="28"/>
          <w:szCs w:val="28"/>
        </w:rPr>
        <w:t>条件下，五年稳定性±0</w:t>
      </w:r>
      <w:r>
        <w:rPr>
          <w:rFonts w:ascii="仿宋" w:eastAsia="仿宋" w:hAnsi="仿宋"/>
          <w:sz w:val="28"/>
          <w:szCs w:val="28"/>
        </w:rPr>
        <w:t>.125%URL</w:t>
      </w:r>
      <w:r>
        <w:rPr>
          <w:rFonts w:ascii="仿宋" w:eastAsia="仿宋" w:hAnsi="仿宋" w:hint="eastAsia"/>
          <w:sz w:val="28"/>
          <w:szCs w:val="28"/>
        </w:rPr>
        <w:t>。</w:t>
      </w:r>
    </w:p>
    <w:p w:rsidR="00A15D96" w:rsidRDefault="000B730B">
      <w:pPr>
        <w:pStyle w:val="af8"/>
        <w:spacing w:line="360" w:lineRule="auto"/>
        <w:rPr>
          <w:rFonts w:ascii="仿宋" w:eastAsia="仿宋" w:hAnsi="仿宋"/>
          <w:sz w:val="28"/>
          <w:szCs w:val="28"/>
        </w:rPr>
      </w:pPr>
      <w:r>
        <w:rPr>
          <w:rFonts w:ascii="仿宋" w:eastAsia="仿宋" w:hAnsi="仿宋" w:hint="eastAsia"/>
          <w:sz w:val="28"/>
          <w:szCs w:val="28"/>
        </w:rPr>
        <w:t>（7）延迟时间：45毫秒。</w:t>
      </w:r>
    </w:p>
    <w:p w:rsidR="00A15D96" w:rsidRDefault="000B730B">
      <w:pPr>
        <w:pStyle w:val="af8"/>
        <w:spacing w:line="360" w:lineRule="auto"/>
        <w:ind w:firstLineChars="252" w:firstLine="706"/>
        <w:rPr>
          <w:rFonts w:ascii="仿宋" w:eastAsia="仿宋" w:hAnsi="仿宋"/>
          <w:sz w:val="28"/>
          <w:szCs w:val="28"/>
        </w:rPr>
      </w:pPr>
      <w:r>
        <w:rPr>
          <w:rFonts w:ascii="仿宋" w:eastAsia="仿宋" w:hAnsi="仿宋" w:hint="eastAsia"/>
          <w:sz w:val="28"/>
          <w:szCs w:val="28"/>
        </w:rPr>
        <w:t>(8) 刷新速率：22次/秒。</w:t>
      </w:r>
    </w:p>
    <w:p w:rsidR="00A15D96" w:rsidRDefault="000B730B">
      <w:pPr>
        <w:pStyle w:val="af8"/>
        <w:spacing w:line="360" w:lineRule="auto"/>
        <w:ind w:firstLineChars="252" w:firstLine="706"/>
        <w:rPr>
          <w:rFonts w:ascii="仿宋" w:eastAsia="仿宋" w:hAnsi="仿宋"/>
          <w:sz w:val="28"/>
          <w:szCs w:val="28"/>
        </w:rPr>
      </w:pPr>
      <w:r>
        <w:rPr>
          <w:rFonts w:ascii="仿宋" w:eastAsia="仿宋" w:hAnsi="仿宋" w:hint="eastAsia"/>
          <w:sz w:val="28"/>
          <w:szCs w:val="28"/>
        </w:rPr>
        <w:t>(9) 总的响应时间：100毫秒。</w:t>
      </w:r>
    </w:p>
    <w:p w:rsidR="00A15D96" w:rsidRDefault="000B730B">
      <w:pPr>
        <w:pStyle w:val="af8"/>
        <w:spacing w:line="360" w:lineRule="auto"/>
        <w:ind w:firstLineChars="252" w:firstLine="706"/>
        <w:rPr>
          <w:rFonts w:ascii="仿宋" w:eastAsia="仿宋" w:hAnsi="仿宋"/>
          <w:sz w:val="28"/>
          <w:szCs w:val="28"/>
        </w:rPr>
      </w:pPr>
      <w:r>
        <w:rPr>
          <w:rFonts w:ascii="仿宋" w:eastAsia="仿宋" w:hAnsi="仿宋" w:hint="eastAsia"/>
          <w:sz w:val="28"/>
          <w:szCs w:val="28"/>
        </w:rPr>
        <w:t>(10) 过程温度极限：-10-60℃。</w:t>
      </w:r>
    </w:p>
    <w:p w:rsidR="00A15D96" w:rsidRDefault="000B730B">
      <w:pPr>
        <w:pStyle w:val="af8"/>
        <w:spacing w:line="360" w:lineRule="auto"/>
        <w:ind w:firstLineChars="252" w:firstLine="706"/>
        <w:rPr>
          <w:rFonts w:ascii="仿宋" w:eastAsia="仿宋" w:hAnsi="仿宋"/>
          <w:sz w:val="28"/>
          <w:szCs w:val="28"/>
        </w:rPr>
      </w:pPr>
      <w:r>
        <w:rPr>
          <w:rFonts w:ascii="仿宋" w:eastAsia="仿宋" w:hAnsi="仿宋" w:hint="eastAsia"/>
          <w:sz w:val="28"/>
          <w:szCs w:val="28"/>
        </w:rPr>
        <w:t>(11) 湿度极限：0-100%相对湿度。</w:t>
      </w:r>
    </w:p>
    <w:p w:rsidR="00A15D96" w:rsidRDefault="000B730B">
      <w:pPr>
        <w:pStyle w:val="af8"/>
        <w:spacing w:line="360" w:lineRule="auto"/>
        <w:ind w:firstLineChars="252" w:firstLine="706"/>
        <w:rPr>
          <w:rFonts w:ascii="仿宋" w:eastAsia="仿宋" w:hAnsi="仿宋"/>
          <w:sz w:val="28"/>
          <w:szCs w:val="28"/>
        </w:rPr>
      </w:pPr>
      <w:r>
        <w:rPr>
          <w:rFonts w:ascii="仿宋" w:eastAsia="仿宋" w:hAnsi="仿宋" w:hint="eastAsia"/>
          <w:sz w:val="28"/>
          <w:szCs w:val="28"/>
        </w:rPr>
        <w:t>(12) 启动时间：变送器加电2秒内达到性能指标。</w:t>
      </w:r>
    </w:p>
    <w:p w:rsidR="00A15D96" w:rsidRDefault="000B730B">
      <w:pPr>
        <w:pStyle w:val="af8"/>
        <w:spacing w:line="360" w:lineRule="auto"/>
        <w:ind w:firstLineChars="252" w:firstLine="706"/>
        <w:rPr>
          <w:rFonts w:ascii="仿宋" w:eastAsia="仿宋" w:hAnsi="仿宋"/>
          <w:sz w:val="28"/>
          <w:szCs w:val="28"/>
        </w:rPr>
      </w:pPr>
      <w:r>
        <w:rPr>
          <w:rFonts w:ascii="仿宋" w:eastAsia="仿宋" w:hAnsi="仿宋" w:hint="eastAsia"/>
          <w:sz w:val="28"/>
          <w:szCs w:val="28"/>
        </w:rPr>
        <w:t>(13) 容积变化量：小于0</w:t>
      </w:r>
      <w:r>
        <w:rPr>
          <w:rFonts w:ascii="仿宋" w:eastAsia="仿宋" w:hAnsi="仿宋"/>
          <w:sz w:val="28"/>
          <w:szCs w:val="28"/>
        </w:rPr>
        <w:t>.08c</w:t>
      </w:r>
      <w:r>
        <w:rPr>
          <w:rFonts w:ascii="仿宋_GB2312" w:eastAsia="仿宋_GB2312" w:cs="宋体"/>
          <w:sz w:val="32"/>
          <w:szCs w:val="32"/>
        </w:rPr>
        <w:t>m</w:t>
      </w:r>
      <w:r>
        <w:rPr>
          <w:rFonts w:ascii="仿宋_GB2312" w:eastAsia="仿宋_GB2312" w:cs="宋体" w:hint="eastAsia"/>
          <w:sz w:val="32"/>
          <w:szCs w:val="32"/>
          <w:vertAlign w:val="superscript"/>
        </w:rPr>
        <w:t>3</w:t>
      </w:r>
      <w:r>
        <w:rPr>
          <w:rFonts w:ascii="仿宋" w:eastAsia="仿宋" w:hAnsi="仿宋" w:hint="eastAsia"/>
          <w:sz w:val="28"/>
          <w:szCs w:val="28"/>
        </w:rPr>
        <w:t>。</w:t>
      </w:r>
    </w:p>
    <w:p w:rsidR="00A15D96" w:rsidRDefault="000B730B">
      <w:pPr>
        <w:pStyle w:val="af8"/>
        <w:spacing w:line="360" w:lineRule="auto"/>
        <w:ind w:firstLineChars="252" w:firstLine="706"/>
        <w:rPr>
          <w:rFonts w:ascii="仿宋" w:eastAsia="仿宋" w:hAnsi="仿宋"/>
          <w:sz w:val="28"/>
          <w:szCs w:val="28"/>
        </w:rPr>
      </w:pPr>
      <w:r>
        <w:rPr>
          <w:rFonts w:ascii="仿宋" w:eastAsia="仿宋" w:hAnsi="仿宋" w:hint="eastAsia"/>
          <w:sz w:val="28"/>
          <w:szCs w:val="28"/>
        </w:rPr>
        <w:lastRenderedPageBreak/>
        <w:t>(14) 安装位置影响：零点最多漂移2</w:t>
      </w:r>
      <w:r>
        <w:rPr>
          <w:rFonts w:ascii="仿宋" w:eastAsia="仿宋" w:hAnsi="仿宋"/>
          <w:sz w:val="28"/>
          <w:szCs w:val="28"/>
        </w:rPr>
        <w:t>.5inH</w:t>
      </w:r>
      <w:r>
        <w:rPr>
          <w:rFonts w:ascii="仿宋" w:eastAsia="仿宋" w:hAnsi="仿宋"/>
          <w:sz w:val="18"/>
        </w:rPr>
        <w:t>2</w:t>
      </w:r>
      <w:r>
        <w:rPr>
          <w:rFonts w:ascii="仿宋" w:eastAsia="仿宋" w:hAnsi="仿宋"/>
          <w:sz w:val="28"/>
          <w:szCs w:val="28"/>
        </w:rPr>
        <w:t>O</w:t>
      </w:r>
      <w:r>
        <w:rPr>
          <w:rFonts w:ascii="仿宋" w:eastAsia="仿宋" w:hAnsi="仿宋" w:hint="eastAsia"/>
          <w:sz w:val="28"/>
          <w:szCs w:val="28"/>
        </w:rPr>
        <w:t>，可修正，无量程影响。</w:t>
      </w:r>
    </w:p>
    <w:p w:rsidR="00A15D96" w:rsidRDefault="000B730B">
      <w:pPr>
        <w:pStyle w:val="af8"/>
        <w:spacing w:line="360" w:lineRule="auto"/>
        <w:ind w:firstLineChars="252" w:firstLine="706"/>
        <w:rPr>
          <w:rFonts w:ascii="仿宋" w:eastAsia="仿宋" w:hAnsi="仿宋"/>
          <w:sz w:val="28"/>
          <w:szCs w:val="28"/>
        </w:rPr>
      </w:pPr>
      <w:r>
        <w:rPr>
          <w:rFonts w:ascii="仿宋" w:eastAsia="仿宋" w:hAnsi="仿宋" w:hint="eastAsia"/>
          <w:sz w:val="28"/>
          <w:szCs w:val="28"/>
        </w:rPr>
        <w:t>(15) 振动影响：在谐振下，与管道轴向成任意角度的方向施加15~2000H</w:t>
      </w:r>
      <w:r>
        <w:rPr>
          <w:rFonts w:ascii="仿宋" w:eastAsia="仿宋" w:hAnsi="仿宋"/>
          <w:sz w:val="28"/>
          <w:szCs w:val="28"/>
        </w:rPr>
        <w:t>z</w:t>
      </w:r>
      <w:r>
        <w:rPr>
          <w:rFonts w:ascii="仿宋" w:eastAsia="仿宋" w:hAnsi="仿宋" w:hint="eastAsia"/>
          <w:sz w:val="28"/>
          <w:szCs w:val="28"/>
        </w:rPr>
        <w:t>的振动进行测试，振动影响小于±0</w:t>
      </w:r>
      <w:r>
        <w:rPr>
          <w:rFonts w:ascii="仿宋" w:eastAsia="仿宋" w:hAnsi="仿宋"/>
          <w:sz w:val="28"/>
          <w:szCs w:val="28"/>
        </w:rPr>
        <w:t>.1%URL</w:t>
      </w:r>
      <w:r>
        <w:rPr>
          <w:rFonts w:ascii="仿宋" w:eastAsia="仿宋" w:hAnsi="仿宋" w:hint="eastAsia"/>
          <w:sz w:val="28"/>
          <w:szCs w:val="28"/>
        </w:rPr>
        <w:t>/</w:t>
      </w:r>
      <w:r>
        <w:rPr>
          <w:rFonts w:ascii="仿宋" w:eastAsia="仿宋" w:hAnsi="仿宋"/>
          <w:sz w:val="28"/>
          <w:szCs w:val="28"/>
        </w:rPr>
        <w:t>g</w:t>
      </w:r>
      <w:r>
        <w:rPr>
          <w:rFonts w:ascii="仿宋" w:eastAsia="仿宋" w:hAnsi="仿宋" w:hint="eastAsia"/>
          <w:sz w:val="28"/>
          <w:szCs w:val="28"/>
        </w:rPr>
        <w:t>。</w:t>
      </w:r>
    </w:p>
    <w:p w:rsidR="00A15D96" w:rsidRDefault="000B730B">
      <w:pPr>
        <w:pStyle w:val="af8"/>
        <w:spacing w:line="360" w:lineRule="auto"/>
        <w:ind w:firstLineChars="252" w:firstLine="706"/>
        <w:rPr>
          <w:rFonts w:ascii="仿宋" w:eastAsia="仿宋" w:hAnsi="仿宋"/>
          <w:sz w:val="28"/>
          <w:szCs w:val="28"/>
        </w:rPr>
      </w:pPr>
      <w:r>
        <w:rPr>
          <w:rFonts w:ascii="仿宋" w:eastAsia="仿宋" w:hAnsi="仿宋" w:hint="eastAsia"/>
          <w:sz w:val="28"/>
          <w:szCs w:val="28"/>
        </w:rPr>
        <w:t>(16) 电源影响：小于±0</w:t>
      </w:r>
      <w:r>
        <w:rPr>
          <w:rFonts w:ascii="仿宋" w:eastAsia="仿宋" w:hAnsi="仿宋"/>
          <w:sz w:val="28"/>
          <w:szCs w:val="28"/>
        </w:rPr>
        <w:t>.</w:t>
      </w:r>
      <w:r>
        <w:rPr>
          <w:rFonts w:ascii="仿宋" w:eastAsia="仿宋" w:hAnsi="仿宋" w:hint="eastAsia"/>
          <w:sz w:val="28"/>
          <w:szCs w:val="28"/>
        </w:rPr>
        <w:t>005</w:t>
      </w:r>
      <w:r>
        <w:rPr>
          <w:rFonts w:ascii="仿宋" w:eastAsia="仿宋" w:hAnsi="仿宋"/>
          <w:sz w:val="28"/>
          <w:szCs w:val="28"/>
        </w:rPr>
        <w:t>%</w:t>
      </w:r>
      <w:r>
        <w:rPr>
          <w:rFonts w:ascii="仿宋" w:eastAsia="仿宋" w:hAnsi="仿宋" w:hint="eastAsia"/>
          <w:sz w:val="28"/>
          <w:szCs w:val="28"/>
        </w:rPr>
        <w:t>量程/伏。</w:t>
      </w:r>
    </w:p>
    <w:p w:rsidR="00A15D96" w:rsidRDefault="000B730B">
      <w:pPr>
        <w:pStyle w:val="af8"/>
        <w:spacing w:line="360" w:lineRule="auto"/>
        <w:ind w:firstLineChars="252" w:firstLine="706"/>
        <w:rPr>
          <w:rFonts w:ascii="仿宋" w:eastAsia="仿宋" w:hAnsi="仿宋"/>
          <w:sz w:val="28"/>
          <w:szCs w:val="28"/>
        </w:rPr>
      </w:pPr>
      <w:r>
        <w:rPr>
          <w:rFonts w:ascii="仿宋" w:eastAsia="仿宋" w:hAnsi="仿宋" w:hint="eastAsia"/>
          <w:sz w:val="28"/>
          <w:szCs w:val="28"/>
        </w:rPr>
        <w:t>(17) 射频干扰影响：小于±0</w:t>
      </w:r>
      <w:r>
        <w:rPr>
          <w:rFonts w:ascii="仿宋" w:eastAsia="仿宋" w:hAnsi="仿宋"/>
          <w:sz w:val="28"/>
          <w:szCs w:val="28"/>
        </w:rPr>
        <w:t>.</w:t>
      </w:r>
      <w:r>
        <w:rPr>
          <w:rFonts w:ascii="仿宋" w:eastAsia="仿宋" w:hAnsi="仿宋" w:hint="eastAsia"/>
          <w:sz w:val="28"/>
          <w:szCs w:val="28"/>
        </w:rPr>
        <w:t>1</w:t>
      </w:r>
      <w:r>
        <w:rPr>
          <w:rFonts w:ascii="仿宋" w:eastAsia="仿宋" w:hAnsi="仿宋"/>
          <w:sz w:val="28"/>
          <w:szCs w:val="28"/>
        </w:rPr>
        <w:t>%</w:t>
      </w:r>
      <w:r>
        <w:rPr>
          <w:rFonts w:ascii="仿宋" w:eastAsia="仿宋" w:hAnsi="仿宋" w:hint="eastAsia"/>
          <w:sz w:val="28"/>
          <w:szCs w:val="28"/>
        </w:rPr>
        <w:t>量程，20至1000MH z</w:t>
      </w:r>
      <w:r>
        <w:rPr>
          <w:rFonts w:ascii="仿宋" w:eastAsia="仿宋" w:hAnsi="仿宋"/>
          <w:sz w:val="28"/>
          <w:szCs w:val="28"/>
        </w:rPr>
        <w:t>，</w:t>
      </w:r>
      <w:r>
        <w:rPr>
          <w:rFonts w:ascii="仿宋" w:eastAsia="仿宋" w:hAnsi="仿宋" w:hint="eastAsia"/>
          <w:sz w:val="28"/>
          <w:szCs w:val="28"/>
        </w:rPr>
        <w:t>场强达到30伏/米。</w:t>
      </w:r>
    </w:p>
    <w:p w:rsidR="00A15D96" w:rsidRDefault="000B730B">
      <w:pPr>
        <w:pStyle w:val="af8"/>
        <w:spacing w:line="360" w:lineRule="auto"/>
        <w:ind w:firstLineChars="252" w:firstLine="706"/>
        <w:rPr>
          <w:rFonts w:ascii="仿宋" w:eastAsia="仿宋" w:hAnsi="仿宋"/>
          <w:sz w:val="28"/>
          <w:szCs w:val="28"/>
        </w:rPr>
      </w:pPr>
      <w:r>
        <w:rPr>
          <w:rFonts w:ascii="仿宋" w:eastAsia="仿宋" w:hAnsi="仿宋" w:hint="eastAsia"/>
          <w:sz w:val="28"/>
          <w:szCs w:val="28"/>
        </w:rPr>
        <w:t>(18) 耐瞬变电压保护：一体化耐瞬变电压保护端子块，符合</w:t>
      </w:r>
      <w:r>
        <w:rPr>
          <w:rFonts w:ascii="仿宋" w:eastAsia="仿宋" w:hAnsi="仿宋"/>
          <w:sz w:val="28"/>
          <w:szCs w:val="28"/>
        </w:rPr>
        <w:t>IEEE</w:t>
      </w:r>
      <w:r>
        <w:rPr>
          <w:rFonts w:ascii="仿宋" w:eastAsia="仿宋" w:hAnsi="仿宋" w:hint="eastAsia"/>
          <w:sz w:val="28"/>
          <w:szCs w:val="28"/>
        </w:rPr>
        <w:t>标准587，B类；符合</w:t>
      </w:r>
      <w:r>
        <w:rPr>
          <w:rFonts w:ascii="仿宋" w:eastAsia="仿宋" w:hAnsi="仿宋"/>
          <w:sz w:val="28"/>
          <w:szCs w:val="28"/>
        </w:rPr>
        <w:t>IEEE</w:t>
      </w:r>
      <w:r>
        <w:rPr>
          <w:rFonts w:ascii="仿宋" w:eastAsia="仿宋" w:hAnsi="仿宋" w:hint="eastAsia"/>
          <w:sz w:val="28"/>
          <w:szCs w:val="28"/>
        </w:rPr>
        <w:t>标准472，抗冲击能力；适用标准，IEC 801-4，801-5。</w:t>
      </w:r>
    </w:p>
    <w:p w:rsidR="00A15D96" w:rsidRDefault="000B730B">
      <w:pPr>
        <w:pStyle w:val="af8"/>
        <w:spacing w:line="360" w:lineRule="auto"/>
        <w:ind w:firstLineChars="252" w:firstLine="706"/>
        <w:rPr>
          <w:rFonts w:ascii="仿宋" w:eastAsia="仿宋" w:hAnsi="仿宋"/>
          <w:sz w:val="28"/>
          <w:szCs w:val="28"/>
        </w:rPr>
      </w:pPr>
      <w:r>
        <w:rPr>
          <w:rFonts w:ascii="仿宋" w:eastAsia="仿宋" w:hAnsi="仿宋" w:hint="eastAsia"/>
          <w:sz w:val="28"/>
          <w:szCs w:val="28"/>
        </w:rPr>
        <w:t>(19) 输出：4-20</w:t>
      </w:r>
      <w:r>
        <w:rPr>
          <w:rFonts w:ascii="仿宋" w:eastAsia="仿宋" w:hAnsi="仿宋"/>
          <w:sz w:val="28"/>
          <w:szCs w:val="28"/>
        </w:rPr>
        <w:t>mA</w:t>
      </w:r>
      <w:r>
        <w:rPr>
          <w:rFonts w:ascii="仿宋" w:eastAsia="仿宋" w:hAnsi="仿宋" w:hint="eastAsia"/>
          <w:sz w:val="28"/>
          <w:szCs w:val="28"/>
        </w:rPr>
        <w:t>，带有基于HART协议的数字信号。</w:t>
      </w:r>
    </w:p>
    <w:p w:rsidR="00A15D96" w:rsidRDefault="000B730B">
      <w:pPr>
        <w:pStyle w:val="af8"/>
        <w:spacing w:line="360" w:lineRule="auto"/>
        <w:ind w:firstLineChars="252" w:firstLine="706"/>
        <w:rPr>
          <w:rFonts w:ascii="仿宋" w:eastAsia="仿宋" w:hAnsi="仿宋"/>
          <w:sz w:val="28"/>
          <w:szCs w:val="28"/>
        </w:rPr>
      </w:pPr>
      <w:r>
        <w:rPr>
          <w:rFonts w:ascii="仿宋" w:eastAsia="仿宋" w:hAnsi="仿宋" w:hint="eastAsia"/>
          <w:sz w:val="28"/>
          <w:szCs w:val="28"/>
        </w:rPr>
        <w:t>(20) 电源：需要外部电源，标准变送器（4~20mA）空载时工作在</w:t>
      </w:r>
      <w:r>
        <w:rPr>
          <w:rFonts w:ascii="仿宋" w:eastAsia="仿宋" w:hAnsi="仿宋"/>
          <w:sz w:val="28"/>
          <w:szCs w:val="28"/>
        </w:rPr>
        <w:t>10.5~55Vdc</w:t>
      </w:r>
      <w:r>
        <w:rPr>
          <w:rFonts w:ascii="仿宋" w:eastAsia="仿宋" w:hAnsi="仿宋" w:hint="eastAsia"/>
          <w:sz w:val="28"/>
          <w:szCs w:val="28"/>
        </w:rPr>
        <w:t>。</w:t>
      </w:r>
    </w:p>
    <w:p w:rsidR="00A15D96" w:rsidRDefault="000B730B">
      <w:pPr>
        <w:pStyle w:val="af8"/>
        <w:spacing w:line="360" w:lineRule="auto"/>
        <w:ind w:firstLineChars="252" w:firstLine="706"/>
        <w:rPr>
          <w:rFonts w:ascii="仿宋" w:eastAsia="仿宋" w:hAnsi="仿宋"/>
          <w:sz w:val="28"/>
          <w:szCs w:val="28"/>
        </w:rPr>
      </w:pPr>
      <w:r>
        <w:rPr>
          <w:rFonts w:ascii="仿宋" w:eastAsia="仿宋" w:hAnsi="仿宋" w:hint="eastAsia"/>
          <w:sz w:val="28"/>
          <w:szCs w:val="28"/>
        </w:rPr>
        <w:t>(21) 回路负载极限：当电源电压为10</w:t>
      </w:r>
      <w:r>
        <w:rPr>
          <w:rFonts w:ascii="仿宋" w:eastAsia="仿宋" w:hAnsi="仿宋"/>
          <w:sz w:val="28"/>
          <w:szCs w:val="28"/>
        </w:rPr>
        <w:t>.5</w:t>
      </w:r>
      <w:r>
        <w:rPr>
          <w:rFonts w:ascii="仿宋" w:eastAsia="仿宋" w:hAnsi="仿宋" w:hint="eastAsia"/>
          <w:sz w:val="28"/>
          <w:szCs w:val="28"/>
        </w:rPr>
        <w:t>V时，最大回路电阻为43</w:t>
      </w:r>
      <w:r>
        <w:rPr>
          <w:rFonts w:ascii="仿宋" w:eastAsia="仿宋" w:hAnsi="仿宋"/>
          <w:sz w:val="28"/>
          <w:szCs w:val="28"/>
        </w:rPr>
        <w:t>.5</w:t>
      </w:r>
      <w:r>
        <w:rPr>
          <w:rFonts w:ascii="仿宋" w:eastAsia="仿宋" w:hAnsi="仿宋" w:hint="eastAsia"/>
          <w:sz w:val="28"/>
          <w:szCs w:val="28"/>
        </w:rPr>
        <w:t>欧。</w:t>
      </w:r>
    </w:p>
    <w:p w:rsidR="00A15D96" w:rsidRDefault="000B730B">
      <w:pPr>
        <w:pStyle w:val="af8"/>
        <w:spacing w:line="360" w:lineRule="auto"/>
        <w:ind w:firstLineChars="252" w:firstLine="706"/>
        <w:rPr>
          <w:rFonts w:ascii="仿宋" w:eastAsia="仿宋" w:hAnsi="仿宋"/>
          <w:sz w:val="28"/>
          <w:szCs w:val="28"/>
        </w:rPr>
      </w:pPr>
      <w:r>
        <w:rPr>
          <w:rFonts w:ascii="仿宋" w:eastAsia="仿宋" w:hAnsi="仿宋" w:hint="eastAsia"/>
          <w:sz w:val="28"/>
          <w:szCs w:val="28"/>
        </w:rPr>
        <w:t>(22) 过程连接型式：G1/2 A DIN 16288 阳螺纹。</w:t>
      </w:r>
    </w:p>
    <w:p w:rsidR="00A15D96" w:rsidRDefault="000B730B">
      <w:pPr>
        <w:pStyle w:val="af8"/>
        <w:spacing w:line="360" w:lineRule="auto"/>
        <w:ind w:firstLineChars="252" w:firstLine="706"/>
        <w:rPr>
          <w:rFonts w:ascii="仿宋" w:eastAsia="仿宋" w:hAnsi="仿宋"/>
          <w:sz w:val="28"/>
          <w:szCs w:val="28"/>
        </w:rPr>
      </w:pPr>
      <w:r>
        <w:rPr>
          <w:rFonts w:ascii="仿宋" w:eastAsia="仿宋" w:hAnsi="仿宋" w:hint="eastAsia"/>
          <w:sz w:val="28"/>
          <w:szCs w:val="28"/>
        </w:rPr>
        <w:t>(23) 隔离膜片：316L SST。</w:t>
      </w:r>
    </w:p>
    <w:p w:rsidR="00A15D96" w:rsidRDefault="000B730B">
      <w:pPr>
        <w:pStyle w:val="af8"/>
        <w:spacing w:line="360" w:lineRule="auto"/>
        <w:ind w:firstLineChars="252" w:firstLine="706"/>
        <w:rPr>
          <w:rFonts w:ascii="仿宋" w:eastAsia="仿宋" w:hAnsi="仿宋"/>
          <w:sz w:val="28"/>
          <w:szCs w:val="28"/>
        </w:rPr>
      </w:pPr>
      <w:r>
        <w:rPr>
          <w:rFonts w:ascii="仿宋" w:eastAsia="仿宋" w:hAnsi="仿宋" w:hint="eastAsia"/>
          <w:sz w:val="28"/>
          <w:szCs w:val="28"/>
        </w:rPr>
        <w:t>(24) 灌充液：硅油。</w:t>
      </w:r>
    </w:p>
    <w:p w:rsidR="00A15D96" w:rsidRDefault="000B730B">
      <w:pPr>
        <w:pStyle w:val="af8"/>
        <w:spacing w:line="360" w:lineRule="auto"/>
        <w:ind w:firstLineChars="252" w:firstLine="706"/>
        <w:rPr>
          <w:rFonts w:ascii="仿宋" w:eastAsia="仿宋" w:hAnsi="仿宋"/>
          <w:sz w:val="28"/>
          <w:szCs w:val="28"/>
        </w:rPr>
      </w:pPr>
      <w:r>
        <w:rPr>
          <w:rFonts w:ascii="仿宋" w:eastAsia="仿宋" w:hAnsi="仿宋" w:hint="eastAsia"/>
          <w:sz w:val="28"/>
          <w:szCs w:val="28"/>
        </w:rPr>
        <w:t>(25) 外壳材料：铝，聚氨酯涂层。</w:t>
      </w:r>
    </w:p>
    <w:p w:rsidR="00A15D96" w:rsidRDefault="000B730B">
      <w:pPr>
        <w:pStyle w:val="af8"/>
        <w:spacing w:line="360" w:lineRule="auto"/>
        <w:ind w:firstLineChars="252" w:firstLine="706"/>
        <w:rPr>
          <w:rFonts w:ascii="仿宋" w:eastAsia="仿宋" w:hAnsi="仿宋"/>
          <w:sz w:val="28"/>
          <w:szCs w:val="28"/>
        </w:rPr>
      </w:pPr>
      <w:r>
        <w:rPr>
          <w:rFonts w:ascii="仿宋" w:eastAsia="仿宋" w:hAnsi="仿宋" w:hint="eastAsia"/>
          <w:sz w:val="28"/>
          <w:szCs w:val="28"/>
        </w:rPr>
        <w:t>(26) 导线管入口尺寸：1/2-14NPT。</w:t>
      </w:r>
    </w:p>
    <w:p w:rsidR="00A15D96" w:rsidRDefault="000B730B">
      <w:pPr>
        <w:pStyle w:val="af8"/>
        <w:spacing w:line="360" w:lineRule="auto"/>
        <w:ind w:firstLine="0"/>
        <w:rPr>
          <w:rFonts w:ascii="仿宋" w:eastAsia="仿宋" w:hAnsi="仿宋"/>
          <w:sz w:val="28"/>
          <w:szCs w:val="28"/>
        </w:rPr>
      </w:pPr>
      <w:r>
        <w:rPr>
          <w:rFonts w:ascii="仿宋" w:eastAsia="仿宋" w:hAnsi="仿宋" w:hint="eastAsia"/>
          <w:sz w:val="28"/>
          <w:szCs w:val="28"/>
        </w:rPr>
        <w:t xml:space="preserve">     (27) 安装支架：2英寸管道安装或面板安装支架，全为不锈钢。</w:t>
      </w:r>
    </w:p>
    <w:p w:rsidR="00A15D96" w:rsidRDefault="00A15D96">
      <w:pPr>
        <w:pStyle w:val="af8"/>
        <w:spacing w:line="360" w:lineRule="auto"/>
        <w:ind w:firstLine="0"/>
        <w:rPr>
          <w:rFonts w:ascii="仿宋" w:eastAsia="仿宋" w:hAnsi="仿宋"/>
          <w:sz w:val="28"/>
          <w:szCs w:val="28"/>
        </w:rPr>
      </w:pPr>
    </w:p>
    <w:p w:rsidR="00A15D96" w:rsidRDefault="00A15D96">
      <w:pPr>
        <w:pStyle w:val="af8"/>
        <w:spacing w:line="360" w:lineRule="auto"/>
        <w:ind w:firstLine="0"/>
        <w:rPr>
          <w:rFonts w:ascii="仿宋" w:eastAsia="仿宋" w:hAnsi="仿宋"/>
          <w:sz w:val="28"/>
          <w:szCs w:val="28"/>
        </w:rPr>
      </w:pPr>
    </w:p>
    <w:p w:rsidR="00A15D96" w:rsidRDefault="000B730B">
      <w:pPr>
        <w:pStyle w:val="af0"/>
        <w:ind w:firstLineChars="695" w:firstLine="2233"/>
        <w:jc w:val="left"/>
        <w:rPr>
          <w:rFonts w:asciiTheme="majorEastAsia" w:eastAsiaTheme="majorEastAsia" w:hAnsiTheme="majorEastAsia"/>
        </w:rPr>
      </w:pPr>
      <w:bookmarkStart w:id="7" w:name="_Toc458413561"/>
      <w:r>
        <w:rPr>
          <w:rFonts w:asciiTheme="majorEastAsia" w:eastAsiaTheme="majorEastAsia" w:hAnsiTheme="majorEastAsia" w:hint="eastAsia"/>
        </w:rPr>
        <w:t>7.整体形防护外箱体要求</w:t>
      </w:r>
      <w:bookmarkEnd w:id="7"/>
    </w:p>
    <w:p w:rsidR="00A15D96" w:rsidRDefault="00A15D96"/>
    <w:p w:rsidR="00A15D96" w:rsidRDefault="000B730B">
      <w:pPr>
        <w:pStyle w:val="34"/>
        <w:spacing w:line="360" w:lineRule="auto"/>
        <w:ind w:firstLine="0"/>
        <w:rPr>
          <w:rFonts w:ascii="仿宋" w:eastAsia="仿宋" w:hAnsi="仿宋"/>
          <w:b/>
          <w:szCs w:val="28"/>
        </w:rPr>
      </w:pPr>
      <w:r>
        <w:rPr>
          <w:rFonts w:ascii="仿宋" w:eastAsia="仿宋" w:hAnsi="仿宋" w:hint="eastAsia"/>
          <w:b/>
          <w:szCs w:val="28"/>
        </w:rPr>
        <w:t>7.1 设备整体形防护外箱体</w:t>
      </w:r>
    </w:p>
    <w:p w:rsidR="00A15D96" w:rsidRDefault="000B730B" w:rsidP="0018548A">
      <w:pPr>
        <w:pStyle w:val="ae"/>
        <w:spacing w:before="0" w:after="0" w:line="360" w:lineRule="auto"/>
        <w:ind w:firstLineChars="250" w:firstLine="703"/>
        <w:jc w:val="both"/>
        <w:rPr>
          <w:rFonts w:ascii="仿宋" w:eastAsia="仿宋" w:hAnsi="仿宋"/>
          <w:b w:val="0"/>
          <w:sz w:val="28"/>
          <w:szCs w:val="28"/>
        </w:rPr>
      </w:pPr>
      <w:r>
        <w:rPr>
          <w:rFonts w:ascii="仿宋" w:eastAsia="仿宋" w:hAnsi="仿宋" w:hint="eastAsia"/>
          <w:sz w:val="28"/>
          <w:szCs w:val="28"/>
        </w:rPr>
        <w:t>7.1.1</w:t>
      </w:r>
      <w:r>
        <w:rPr>
          <w:rFonts w:ascii="仿宋" w:eastAsia="仿宋" w:hAnsi="仿宋" w:hint="eastAsia"/>
          <w:b w:val="0"/>
          <w:sz w:val="28"/>
          <w:szCs w:val="28"/>
        </w:rPr>
        <w:t xml:space="preserve"> 室外安装的成套变频增压设备，单台水泵电机容量在7.5KW及以下宜采用整体形防护外箱体。单台水泵电机容量大于7.5KW，设备宜设构筑物防护。 </w:t>
      </w:r>
    </w:p>
    <w:p w:rsidR="00A15D96" w:rsidRDefault="000B730B" w:rsidP="0018548A">
      <w:pPr>
        <w:pStyle w:val="ae"/>
        <w:spacing w:before="0" w:after="0" w:line="360" w:lineRule="auto"/>
        <w:ind w:firstLineChars="250" w:firstLine="703"/>
        <w:jc w:val="both"/>
        <w:rPr>
          <w:rFonts w:ascii="仿宋" w:eastAsia="仿宋" w:hAnsi="仿宋"/>
          <w:color w:val="000000"/>
          <w:sz w:val="28"/>
          <w:szCs w:val="28"/>
        </w:rPr>
      </w:pPr>
      <w:r>
        <w:rPr>
          <w:rFonts w:ascii="仿宋" w:eastAsia="仿宋" w:hAnsi="仿宋" w:hint="eastAsia"/>
          <w:color w:val="000000"/>
          <w:sz w:val="28"/>
          <w:szCs w:val="28"/>
        </w:rPr>
        <w:t xml:space="preserve">7.1.2 </w:t>
      </w:r>
      <w:r>
        <w:rPr>
          <w:rFonts w:ascii="仿宋" w:eastAsia="仿宋" w:hAnsi="仿宋" w:hint="eastAsia"/>
          <w:b w:val="0"/>
          <w:sz w:val="28"/>
          <w:szCs w:val="28"/>
        </w:rPr>
        <w:t>整体形防护外箱体</w:t>
      </w:r>
      <w:r>
        <w:rPr>
          <w:rFonts w:ascii="仿宋" w:eastAsia="仿宋" w:hAnsi="仿宋" w:hint="eastAsia"/>
          <w:b w:val="0"/>
          <w:color w:val="000000"/>
          <w:sz w:val="28"/>
          <w:szCs w:val="28"/>
        </w:rPr>
        <w:t>的外观上不应有明显的裂纹、流痕、起泡、锈蚀、凹陷、变形、脏物等缺陷。</w:t>
      </w:r>
      <w:r>
        <w:rPr>
          <w:rFonts w:ascii="仿宋" w:eastAsia="仿宋" w:hAnsi="仿宋" w:hint="eastAsia"/>
          <w:b w:val="0"/>
          <w:sz w:val="28"/>
          <w:szCs w:val="28"/>
        </w:rPr>
        <w:t>箱体应采用S30408（</w:t>
      </w:r>
      <w:r>
        <w:rPr>
          <w:rFonts w:ascii="仿宋" w:eastAsia="仿宋" w:hAnsi="仿宋"/>
          <w:b w:val="0"/>
          <w:sz w:val="28"/>
          <w:szCs w:val="28"/>
        </w:rPr>
        <w:t>06Cr19Ni10</w:t>
      </w:r>
      <w:r>
        <w:rPr>
          <w:rFonts w:ascii="仿宋" w:eastAsia="仿宋" w:hAnsi="仿宋" w:hint="eastAsia"/>
          <w:b w:val="0"/>
          <w:sz w:val="28"/>
          <w:szCs w:val="28"/>
        </w:rPr>
        <w:t>）</w:t>
      </w:r>
      <w:r>
        <w:rPr>
          <w:rFonts w:ascii="仿宋" w:eastAsia="仿宋" w:hAnsi="仿宋" w:hint="eastAsia"/>
          <w:b w:val="0"/>
          <w:color w:val="000000"/>
          <w:sz w:val="28"/>
          <w:szCs w:val="28"/>
        </w:rPr>
        <w:t>及以上</w:t>
      </w:r>
      <w:r>
        <w:rPr>
          <w:rFonts w:ascii="仿宋" w:eastAsia="仿宋" w:hAnsi="仿宋" w:hint="eastAsia"/>
          <w:b w:val="0"/>
          <w:sz w:val="28"/>
          <w:szCs w:val="28"/>
        </w:rPr>
        <w:t>材质</w:t>
      </w:r>
      <w:r>
        <w:rPr>
          <w:rFonts w:ascii="仿宋" w:eastAsia="仿宋" w:hAnsi="仿宋" w:hint="eastAsia"/>
          <w:b w:val="0"/>
          <w:color w:val="000000"/>
          <w:sz w:val="28"/>
          <w:szCs w:val="28"/>
        </w:rPr>
        <w:t>。</w:t>
      </w:r>
    </w:p>
    <w:p w:rsidR="00A15D96" w:rsidRDefault="000B730B" w:rsidP="0018548A">
      <w:pPr>
        <w:pStyle w:val="x4"/>
        <w:spacing w:line="360" w:lineRule="auto"/>
        <w:ind w:firstLineChars="249" w:firstLine="700"/>
        <w:rPr>
          <w:rFonts w:ascii="仿宋" w:eastAsia="仿宋" w:hAnsi="仿宋"/>
          <w:sz w:val="28"/>
          <w:szCs w:val="28"/>
        </w:rPr>
      </w:pPr>
      <w:r>
        <w:rPr>
          <w:rFonts w:ascii="仿宋" w:eastAsia="仿宋" w:hAnsi="仿宋" w:hint="eastAsia"/>
          <w:b/>
          <w:color w:val="000000"/>
          <w:spacing w:val="0"/>
          <w:sz w:val="28"/>
          <w:szCs w:val="28"/>
        </w:rPr>
        <w:t xml:space="preserve">7.1.3 </w:t>
      </w:r>
      <w:r>
        <w:rPr>
          <w:rFonts w:ascii="仿宋" w:eastAsia="仿宋" w:hAnsi="仿宋" w:hint="eastAsia"/>
          <w:color w:val="000000"/>
          <w:spacing w:val="0"/>
          <w:sz w:val="28"/>
          <w:szCs w:val="28"/>
        </w:rPr>
        <w:t>箱体应是型材框架的金属不锈钢板结构，型材应采用九折弯以上的结构，</w:t>
      </w:r>
      <w:r>
        <w:rPr>
          <w:rFonts w:ascii="仿宋" w:eastAsia="仿宋" w:hAnsi="仿宋" w:hint="eastAsia"/>
          <w:sz w:val="28"/>
          <w:szCs w:val="28"/>
        </w:rPr>
        <w:t>箱体尺寸应为1200mm×900mm×1400；1500mm×900mm×1400mm两种规格，如附图（</w:t>
      </w:r>
      <w:r>
        <w:rPr>
          <w:rFonts w:ascii="仿宋" w:eastAsia="仿宋" w:hAnsi="仿宋"/>
          <w:sz w:val="28"/>
          <w:szCs w:val="28"/>
        </w:rPr>
        <w:t>2-2</w:t>
      </w:r>
      <w:r>
        <w:rPr>
          <w:rFonts w:ascii="仿宋" w:eastAsia="仿宋" w:hAnsi="仿宋" w:hint="eastAsia"/>
          <w:sz w:val="28"/>
          <w:szCs w:val="28"/>
        </w:rPr>
        <w:t>1</w:t>
      </w:r>
      <w:r>
        <w:rPr>
          <w:rFonts w:ascii="仿宋" w:eastAsia="仿宋" w:hAnsi="仿宋"/>
          <w:sz w:val="28"/>
          <w:szCs w:val="28"/>
        </w:rPr>
        <w:t>）</w:t>
      </w:r>
      <w:r>
        <w:rPr>
          <w:rFonts w:ascii="仿宋" w:eastAsia="仿宋" w:hAnsi="仿宋" w:hint="eastAsia"/>
          <w:sz w:val="28"/>
          <w:szCs w:val="28"/>
        </w:rPr>
        <w:t>所示，进行深化二次设计。</w:t>
      </w:r>
    </w:p>
    <w:p w:rsidR="00A15D96" w:rsidRDefault="000B730B" w:rsidP="0018548A">
      <w:pPr>
        <w:pStyle w:val="x4"/>
        <w:spacing w:line="360" w:lineRule="auto"/>
        <w:ind w:firstLineChars="249" w:firstLine="700"/>
        <w:rPr>
          <w:rFonts w:ascii="仿宋" w:eastAsia="仿宋" w:hAnsi="仿宋"/>
          <w:color w:val="000000"/>
          <w:spacing w:val="0"/>
          <w:sz w:val="28"/>
          <w:szCs w:val="28"/>
        </w:rPr>
      </w:pPr>
      <w:r>
        <w:rPr>
          <w:rFonts w:ascii="仿宋" w:eastAsia="仿宋" w:hAnsi="仿宋" w:hint="eastAsia"/>
          <w:b/>
          <w:color w:val="000000"/>
          <w:spacing w:val="0"/>
          <w:sz w:val="28"/>
          <w:szCs w:val="28"/>
        </w:rPr>
        <w:t xml:space="preserve">7.1.4 </w:t>
      </w:r>
      <w:r>
        <w:rPr>
          <w:rFonts w:ascii="仿宋" w:eastAsia="仿宋" w:hAnsi="仿宋" w:hint="eastAsia"/>
          <w:color w:val="000000"/>
          <w:spacing w:val="0"/>
          <w:sz w:val="28"/>
          <w:szCs w:val="28"/>
        </w:rPr>
        <w:t>箱体的上盖板、门框四角必须焊接牢固，</w:t>
      </w:r>
      <w:r>
        <w:rPr>
          <w:rFonts w:ascii="仿宋" w:eastAsia="仿宋" w:hAnsi="仿宋" w:hint="eastAsia"/>
          <w:color w:val="000000"/>
          <w:sz w:val="28"/>
          <w:szCs w:val="28"/>
        </w:rPr>
        <w:t>外箱体</w:t>
      </w:r>
      <w:r>
        <w:rPr>
          <w:rFonts w:ascii="仿宋" w:eastAsia="仿宋" w:hAnsi="仿宋" w:hint="eastAsia"/>
          <w:color w:val="000000"/>
          <w:spacing w:val="0"/>
          <w:sz w:val="28"/>
          <w:szCs w:val="28"/>
        </w:rPr>
        <w:t>框架及上盖板的厚度不小于</w:t>
      </w:r>
      <w:r>
        <w:rPr>
          <w:rFonts w:ascii="仿宋" w:eastAsia="仿宋" w:hAnsi="仿宋"/>
          <w:color w:val="000000"/>
          <w:spacing w:val="0"/>
          <w:sz w:val="28"/>
          <w:szCs w:val="28"/>
        </w:rPr>
        <w:t>2.</w:t>
      </w:r>
      <w:r>
        <w:rPr>
          <w:rFonts w:ascii="仿宋" w:eastAsia="仿宋" w:hAnsi="仿宋" w:hint="eastAsia"/>
          <w:color w:val="000000"/>
          <w:spacing w:val="0"/>
          <w:sz w:val="28"/>
          <w:szCs w:val="28"/>
        </w:rPr>
        <w:t>0</w:t>
      </w:r>
      <w:r>
        <w:rPr>
          <w:rFonts w:ascii="仿宋" w:eastAsia="仿宋" w:hAnsi="仿宋"/>
          <w:color w:val="000000"/>
          <w:spacing w:val="0"/>
          <w:sz w:val="28"/>
          <w:szCs w:val="28"/>
        </w:rPr>
        <w:t>mm</w:t>
      </w:r>
      <w:r>
        <w:rPr>
          <w:rFonts w:ascii="仿宋" w:eastAsia="仿宋" w:hAnsi="仿宋" w:hint="eastAsia"/>
          <w:color w:val="000000"/>
          <w:spacing w:val="0"/>
          <w:sz w:val="28"/>
          <w:szCs w:val="28"/>
        </w:rPr>
        <w:t>，门板及控制箱板厚度不小于1</w:t>
      </w:r>
      <w:r>
        <w:rPr>
          <w:rFonts w:ascii="仿宋" w:eastAsia="仿宋" w:hAnsi="仿宋"/>
          <w:color w:val="000000"/>
          <w:spacing w:val="0"/>
          <w:sz w:val="28"/>
          <w:szCs w:val="28"/>
        </w:rPr>
        <w:t>.5mm</w:t>
      </w:r>
      <w:r>
        <w:rPr>
          <w:rFonts w:ascii="仿宋" w:eastAsia="仿宋" w:hAnsi="仿宋" w:hint="eastAsia"/>
          <w:color w:val="000000"/>
          <w:spacing w:val="0"/>
          <w:sz w:val="28"/>
          <w:szCs w:val="28"/>
        </w:rPr>
        <w:t>。并应符合GB/T12771-2000中5.7要求。</w:t>
      </w:r>
    </w:p>
    <w:p w:rsidR="00A15D96" w:rsidRDefault="000B730B" w:rsidP="0018548A">
      <w:pPr>
        <w:pStyle w:val="x4"/>
        <w:spacing w:line="360" w:lineRule="auto"/>
        <w:ind w:firstLineChars="249" w:firstLine="700"/>
        <w:rPr>
          <w:rFonts w:ascii="仿宋" w:eastAsia="仿宋" w:hAnsi="仿宋"/>
          <w:color w:val="000000"/>
          <w:spacing w:val="0"/>
          <w:sz w:val="28"/>
          <w:szCs w:val="28"/>
        </w:rPr>
      </w:pPr>
      <w:r>
        <w:rPr>
          <w:rFonts w:ascii="仿宋" w:eastAsia="仿宋" w:hAnsi="仿宋" w:hint="eastAsia"/>
          <w:b/>
          <w:color w:val="000000"/>
          <w:spacing w:val="0"/>
          <w:sz w:val="28"/>
          <w:szCs w:val="28"/>
        </w:rPr>
        <w:t xml:space="preserve">7.1.5 </w:t>
      </w:r>
      <w:r>
        <w:rPr>
          <w:rFonts w:ascii="仿宋" w:eastAsia="仿宋" w:hAnsi="仿宋" w:hint="eastAsia"/>
          <w:color w:val="000000"/>
          <w:spacing w:val="0"/>
          <w:sz w:val="28"/>
          <w:szCs w:val="28"/>
        </w:rPr>
        <w:t>箱体的正门应设置为向外对开的门，门的左侧上部处应开孔，能查看到增压电气控制过面板上的运行状态指示灯。门安装在铰链上应采用工具或钥匙操作的紧固件来固定。</w:t>
      </w:r>
    </w:p>
    <w:p w:rsidR="00A15D96" w:rsidRDefault="000B730B" w:rsidP="0018548A">
      <w:pPr>
        <w:pStyle w:val="x4"/>
        <w:spacing w:line="360" w:lineRule="auto"/>
        <w:ind w:firstLine="562"/>
        <w:rPr>
          <w:rFonts w:ascii="仿宋" w:eastAsia="仿宋" w:hAnsi="仿宋"/>
          <w:spacing w:val="0"/>
          <w:sz w:val="28"/>
          <w:szCs w:val="28"/>
        </w:rPr>
      </w:pPr>
      <w:r>
        <w:rPr>
          <w:rFonts w:ascii="仿宋" w:eastAsia="仿宋" w:hAnsi="仿宋" w:hint="eastAsia"/>
          <w:b/>
          <w:color w:val="000000"/>
          <w:spacing w:val="0"/>
          <w:sz w:val="28"/>
          <w:szCs w:val="28"/>
        </w:rPr>
        <w:t xml:space="preserve">7.1.6 </w:t>
      </w:r>
      <w:r>
        <w:rPr>
          <w:rFonts w:ascii="仿宋" w:eastAsia="仿宋" w:hAnsi="仿宋" w:hint="eastAsia"/>
          <w:color w:val="000000"/>
          <w:spacing w:val="0"/>
          <w:sz w:val="28"/>
          <w:szCs w:val="28"/>
        </w:rPr>
        <w:t>箱体的正门应设置暗装机柜门锁，具有防锈、防撬、防盗功能，并加装</w:t>
      </w:r>
      <w:r>
        <w:rPr>
          <w:rFonts w:ascii="仿宋" w:eastAsia="仿宋" w:hAnsi="仿宋" w:hint="eastAsia"/>
          <w:spacing w:val="0"/>
          <w:sz w:val="28"/>
          <w:szCs w:val="28"/>
        </w:rPr>
        <w:t>无源智能门禁锁。</w:t>
      </w:r>
    </w:p>
    <w:p w:rsidR="00A15D96" w:rsidRDefault="000B730B" w:rsidP="0018548A">
      <w:pPr>
        <w:pStyle w:val="x4"/>
        <w:spacing w:line="360" w:lineRule="auto"/>
        <w:ind w:firstLine="562"/>
        <w:rPr>
          <w:rFonts w:ascii="仿宋" w:eastAsia="仿宋" w:hAnsi="仿宋"/>
          <w:color w:val="000000"/>
          <w:spacing w:val="0"/>
          <w:sz w:val="28"/>
          <w:szCs w:val="28"/>
        </w:rPr>
      </w:pPr>
      <w:r>
        <w:rPr>
          <w:rFonts w:ascii="仿宋" w:eastAsia="仿宋" w:hAnsi="仿宋" w:hint="eastAsia"/>
          <w:b/>
          <w:spacing w:val="0"/>
          <w:sz w:val="28"/>
          <w:szCs w:val="28"/>
        </w:rPr>
        <w:t>7.1.7</w:t>
      </w:r>
      <w:r>
        <w:rPr>
          <w:rFonts w:ascii="仿宋" w:eastAsia="仿宋" w:hAnsi="仿宋" w:hint="eastAsia"/>
          <w:spacing w:val="0"/>
          <w:sz w:val="28"/>
          <w:szCs w:val="28"/>
        </w:rPr>
        <w:t xml:space="preserve"> 吊环装于箱体顶部，箱体内部要有增加10mm厚隔音棉的空</w:t>
      </w:r>
      <w:r>
        <w:rPr>
          <w:rFonts w:ascii="仿宋" w:eastAsia="仿宋" w:hAnsi="仿宋" w:hint="eastAsia"/>
          <w:spacing w:val="0"/>
          <w:sz w:val="28"/>
          <w:szCs w:val="28"/>
        </w:rPr>
        <w:lastRenderedPageBreak/>
        <w:t>间。</w:t>
      </w:r>
      <w:r>
        <w:rPr>
          <w:rFonts w:ascii="仿宋" w:eastAsia="仿宋" w:hAnsi="仿宋" w:hint="eastAsia"/>
          <w:color w:val="000000"/>
          <w:spacing w:val="0"/>
          <w:sz w:val="28"/>
          <w:szCs w:val="28"/>
        </w:rPr>
        <w:t>箱顶应采用人字形的有隔热、防雨水防护措施，要与箱体连接牢固。</w:t>
      </w:r>
    </w:p>
    <w:p w:rsidR="00A15D96" w:rsidRDefault="000B730B" w:rsidP="0018548A">
      <w:pPr>
        <w:pStyle w:val="x4"/>
        <w:spacing w:line="360" w:lineRule="auto"/>
        <w:ind w:firstLineChars="145" w:firstLine="448"/>
        <w:rPr>
          <w:rFonts w:ascii="仿宋" w:eastAsia="仿宋" w:hAnsi="仿宋"/>
          <w:color w:val="000000"/>
          <w:spacing w:val="0"/>
          <w:sz w:val="28"/>
          <w:szCs w:val="28"/>
        </w:rPr>
      </w:pPr>
      <w:r>
        <w:rPr>
          <w:rFonts w:ascii="仿宋" w:eastAsia="仿宋" w:hAnsi="仿宋" w:hint="eastAsia"/>
          <w:b/>
          <w:color w:val="000000"/>
          <w:sz w:val="28"/>
          <w:szCs w:val="28"/>
        </w:rPr>
        <w:t xml:space="preserve"> 7.1.8</w:t>
      </w:r>
      <w:r>
        <w:rPr>
          <w:rFonts w:ascii="仿宋" w:eastAsia="仿宋" w:hAnsi="仿宋" w:hint="eastAsia"/>
          <w:color w:val="000000"/>
          <w:sz w:val="28"/>
          <w:szCs w:val="28"/>
        </w:rPr>
        <w:t xml:space="preserve"> 箱体的</w:t>
      </w:r>
      <w:r>
        <w:rPr>
          <w:rFonts w:ascii="仿宋" w:eastAsia="仿宋" w:hAnsi="仿宋" w:hint="eastAsia"/>
          <w:spacing w:val="0"/>
          <w:sz w:val="28"/>
          <w:szCs w:val="28"/>
        </w:rPr>
        <w:t>底板上，两台水泵设置的两边要冲成两排，三台水泵设置的要冲成三排散热孔，并兼作排水孔</w:t>
      </w:r>
      <w:r>
        <w:rPr>
          <w:rFonts w:ascii="仿宋" w:eastAsia="仿宋" w:hAnsi="仿宋" w:hint="eastAsia"/>
          <w:color w:val="000000"/>
          <w:spacing w:val="0"/>
          <w:sz w:val="28"/>
          <w:szCs w:val="28"/>
        </w:rPr>
        <w:t>。箱体的侧板应采用内置孔插销固定，方便检修时开启。</w:t>
      </w:r>
    </w:p>
    <w:p w:rsidR="00A15D96" w:rsidRDefault="000B730B" w:rsidP="0018548A">
      <w:pPr>
        <w:pStyle w:val="x4"/>
        <w:spacing w:line="360" w:lineRule="auto"/>
        <w:ind w:firstLineChars="199" w:firstLine="559"/>
        <w:rPr>
          <w:rFonts w:ascii="仿宋" w:eastAsia="仿宋" w:hAnsi="仿宋"/>
          <w:color w:val="000000"/>
          <w:spacing w:val="0"/>
          <w:sz w:val="28"/>
          <w:szCs w:val="28"/>
        </w:rPr>
      </w:pPr>
      <w:r>
        <w:rPr>
          <w:rFonts w:ascii="仿宋" w:eastAsia="仿宋" w:hAnsi="仿宋" w:hint="eastAsia"/>
          <w:b/>
          <w:color w:val="000000"/>
          <w:spacing w:val="0"/>
          <w:sz w:val="28"/>
          <w:szCs w:val="28"/>
        </w:rPr>
        <w:t>7.1.9</w:t>
      </w:r>
      <w:r>
        <w:rPr>
          <w:rFonts w:ascii="仿宋" w:eastAsia="仿宋" w:hAnsi="仿宋" w:hint="eastAsia"/>
          <w:color w:val="000000"/>
          <w:sz w:val="28"/>
          <w:szCs w:val="28"/>
        </w:rPr>
        <w:t>箱体的后侧面应采用圆形三角锁固定，方便检修时开启，具体见附图（3）、附图（</w:t>
      </w:r>
      <w:r>
        <w:rPr>
          <w:rFonts w:ascii="仿宋" w:eastAsia="仿宋" w:hAnsi="仿宋"/>
          <w:color w:val="000000"/>
          <w:sz w:val="28"/>
          <w:szCs w:val="28"/>
        </w:rPr>
        <w:t>6）</w:t>
      </w:r>
      <w:r>
        <w:rPr>
          <w:rFonts w:ascii="仿宋" w:eastAsia="仿宋" w:hAnsi="仿宋" w:hint="eastAsia"/>
          <w:sz w:val="28"/>
          <w:szCs w:val="28"/>
        </w:rPr>
        <w:t>所示要求，并应进行深化二次设计</w:t>
      </w:r>
      <w:r>
        <w:rPr>
          <w:rFonts w:ascii="仿宋" w:eastAsia="仿宋" w:hAnsi="仿宋" w:hint="eastAsia"/>
          <w:color w:val="000000"/>
          <w:sz w:val="28"/>
          <w:szCs w:val="28"/>
        </w:rPr>
        <w:t>，两侧面的中上部位置处应设置有外翻防雨散热百页窗孔，如图（</w:t>
      </w:r>
      <w:r>
        <w:rPr>
          <w:rFonts w:ascii="仿宋" w:eastAsia="仿宋" w:hAnsi="仿宋"/>
          <w:color w:val="000000"/>
          <w:sz w:val="28"/>
          <w:szCs w:val="28"/>
        </w:rPr>
        <w:t>8）</w:t>
      </w:r>
      <w:r>
        <w:rPr>
          <w:rFonts w:ascii="仿宋" w:eastAsia="仿宋" w:hAnsi="仿宋" w:hint="eastAsia"/>
          <w:sz w:val="28"/>
          <w:szCs w:val="28"/>
        </w:rPr>
        <w:t>所示要求，并应进行深化二次设计</w:t>
      </w:r>
      <w:r>
        <w:rPr>
          <w:rFonts w:ascii="仿宋" w:eastAsia="仿宋" w:hAnsi="仿宋" w:hint="eastAsia"/>
          <w:color w:val="000000"/>
          <w:sz w:val="28"/>
          <w:szCs w:val="28"/>
        </w:rPr>
        <w:t>。</w:t>
      </w:r>
    </w:p>
    <w:p w:rsidR="00A15D96" w:rsidRDefault="00273710" w:rsidP="0018548A">
      <w:pPr>
        <w:pStyle w:val="x4"/>
        <w:spacing w:line="360" w:lineRule="auto"/>
        <w:ind w:firstLine="562"/>
        <w:rPr>
          <w:rFonts w:ascii="仿宋" w:eastAsia="仿宋" w:hAnsi="仿宋"/>
          <w:color w:val="000000"/>
          <w:spacing w:val="0"/>
          <w:sz w:val="28"/>
          <w:szCs w:val="28"/>
        </w:rPr>
      </w:pPr>
      <w:r w:rsidRPr="00273710">
        <w:rPr>
          <w:rFonts w:ascii="仿宋" w:eastAsia="仿宋" w:hAnsi="仿宋"/>
          <w:b/>
          <w:noProof/>
          <w:color w:val="000000"/>
          <w:spacing w:val="0"/>
          <w:sz w:val="28"/>
          <w:szCs w:val="28"/>
        </w:rPr>
        <w:pict>
          <v:shapetype id="_x0000_t32" coordsize="21600,21600" o:spt="32" o:oned="t" path="m,l21600,21600e" filled="f">
            <v:path arrowok="t" fillok="f" o:connecttype="none"/>
            <o:lock v:ext="edit" shapetype="t"/>
          </v:shapetype>
          <v:shape id="AutoShape 196" o:spid="_x0000_s1061" type="#_x0000_t32" style="position:absolute;left:0;text-align:left;margin-left:42.3pt;margin-top:40pt;width:.05pt;height:.05pt;z-index:251689984" o:gfxdata="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nk9rI9cAAAAHAQAADwAAAAAAAAABACAAAAAi&#10;AAAAZHJzL2Rvd25yZXYueG1sUEsBAhQAFAAAAAgAh07iQC7js5/SAQAAkgMAAA4AAAAAAAAAAQAg&#10;AAAAJgEAAGRycy9lMm9Eb2MueG1sUEsFBgAAAAAGAAYAWQEAAGoFAAAAAA==&#10;">
            <v:stroke endarrow="block"/>
          </v:shape>
        </w:pict>
      </w:r>
      <w:r w:rsidR="000B730B">
        <w:rPr>
          <w:rFonts w:ascii="仿宋" w:eastAsia="仿宋" w:hAnsi="仿宋" w:hint="eastAsia"/>
          <w:b/>
          <w:color w:val="000000"/>
          <w:spacing w:val="0"/>
          <w:sz w:val="28"/>
          <w:szCs w:val="28"/>
        </w:rPr>
        <w:t>7.1.10</w:t>
      </w:r>
      <w:r w:rsidR="000B730B">
        <w:rPr>
          <w:rFonts w:ascii="仿宋" w:eastAsia="仿宋" w:hAnsi="仿宋" w:hint="eastAsia"/>
          <w:color w:val="000000"/>
          <w:spacing w:val="0"/>
          <w:sz w:val="28"/>
          <w:szCs w:val="28"/>
        </w:rPr>
        <w:t xml:space="preserve"> 箱体的正门面右侧板上应有醒目耐久的安全警示 (</w:t>
      </w:r>
      <w:r w:rsidR="000B730B">
        <w:rPr>
          <w:rFonts w:ascii="仿宋" w:eastAsia="仿宋" w:hAnsi="仿宋"/>
          <w:color w:val="FF0000"/>
          <w:spacing w:val="0"/>
          <w:sz w:val="28"/>
          <w:szCs w:val="28"/>
        </w:rPr>
        <w:sym w:font="Webdings" w:char="F07E"/>
      </w:r>
      <w:r w:rsidR="000B730B">
        <w:rPr>
          <w:rFonts w:ascii="仿宋" w:eastAsia="仿宋" w:hAnsi="仿宋" w:hint="eastAsia"/>
          <w:color w:val="000000"/>
          <w:spacing w:val="0"/>
          <w:sz w:val="28"/>
          <w:szCs w:val="28"/>
        </w:rPr>
        <w:t xml:space="preserve"> )标识，以及</w:t>
      </w:r>
      <w:r w:rsidR="000B730B">
        <w:rPr>
          <w:rFonts w:ascii="仿宋" w:eastAsia="仿宋" w:hAnsi="仿宋" w:hint="eastAsia"/>
          <w:b/>
          <w:color w:val="000000"/>
          <w:spacing w:val="0"/>
          <w:sz w:val="28"/>
          <w:szCs w:val="28"/>
        </w:rPr>
        <w:t>福州水司，</w:t>
      </w:r>
      <w:r w:rsidR="000B730B">
        <w:rPr>
          <w:rFonts w:ascii="仿宋" w:eastAsia="仿宋" w:hAnsi="仿宋" w:hint="eastAsia"/>
          <w:color w:val="000000"/>
          <w:spacing w:val="0"/>
          <w:sz w:val="28"/>
          <w:szCs w:val="28"/>
        </w:rPr>
        <w:t>报修电话，红色的</w:t>
      </w:r>
      <w:r w:rsidR="000B730B">
        <w:rPr>
          <w:rFonts w:ascii="仿宋" w:eastAsia="仿宋" w:hAnsi="仿宋" w:hint="eastAsia"/>
          <w:b/>
          <w:color w:val="FF0000"/>
          <w:spacing w:val="0"/>
          <w:sz w:val="28"/>
          <w:szCs w:val="28"/>
        </w:rPr>
        <w:t>968933</w:t>
      </w:r>
      <w:r w:rsidR="000B730B">
        <w:rPr>
          <w:rFonts w:ascii="仿宋" w:eastAsia="仿宋" w:hAnsi="仿宋" w:hint="eastAsia"/>
          <w:color w:val="000000"/>
          <w:spacing w:val="0"/>
          <w:sz w:val="28"/>
          <w:szCs w:val="28"/>
        </w:rPr>
        <w:t>字样，见附图（4）与附图（8）。</w:t>
      </w:r>
    </w:p>
    <w:p w:rsidR="00A15D96" w:rsidRDefault="000B730B" w:rsidP="0018548A">
      <w:pPr>
        <w:pStyle w:val="x4"/>
        <w:spacing w:line="360" w:lineRule="auto"/>
        <w:ind w:firstLine="562"/>
        <w:rPr>
          <w:rFonts w:ascii="仿宋" w:eastAsia="仿宋" w:hAnsi="仿宋"/>
          <w:color w:val="000000"/>
          <w:spacing w:val="0"/>
          <w:sz w:val="28"/>
          <w:szCs w:val="28"/>
        </w:rPr>
      </w:pPr>
      <w:r>
        <w:rPr>
          <w:rFonts w:ascii="仿宋" w:eastAsia="仿宋" w:hAnsi="仿宋" w:hint="eastAsia"/>
          <w:b/>
          <w:spacing w:val="0"/>
          <w:sz w:val="28"/>
          <w:szCs w:val="28"/>
        </w:rPr>
        <w:t>7.1.11</w:t>
      </w:r>
      <w:r>
        <w:rPr>
          <w:rFonts w:ascii="仿宋" w:eastAsia="仿宋" w:hAnsi="仿宋" w:hint="eastAsia"/>
          <w:color w:val="000000"/>
          <w:spacing w:val="0"/>
          <w:sz w:val="28"/>
          <w:szCs w:val="28"/>
        </w:rPr>
        <w:t>箱体左侧面的醒目位置</w:t>
      </w:r>
      <w:r>
        <w:rPr>
          <w:rFonts w:ascii="仿宋" w:eastAsia="仿宋" w:hAnsi="仿宋" w:hint="eastAsia"/>
          <w:spacing w:val="0"/>
          <w:sz w:val="28"/>
          <w:szCs w:val="28"/>
        </w:rPr>
        <w:t>应有牢固的永久性铭牌，铭牌</w:t>
      </w:r>
      <w:r>
        <w:rPr>
          <w:rFonts w:ascii="仿宋" w:eastAsia="仿宋" w:hAnsi="仿宋" w:hint="eastAsia"/>
          <w:color w:val="000000"/>
          <w:spacing w:val="0"/>
          <w:sz w:val="28"/>
          <w:szCs w:val="28"/>
        </w:rPr>
        <w:t>上应铭刻以下信息：</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(1)制造商名称</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(2)产品执行标准号</w:t>
      </w:r>
    </w:p>
    <w:p w:rsidR="00A15D96" w:rsidRDefault="000B730B">
      <w:pPr>
        <w:pStyle w:val="x4"/>
        <w:spacing w:line="360" w:lineRule="auto"/>
        <w:ind w:firstLineChars="0" w:firstLine="0"/>
        <w:rPr>
          <w:rFonts w:ascii="仿宋" w:eastAsia="仿宋" w:hAnsi="仿宋"/>
          <w:spacing w:val="0"/>
          <w:sz w:val="28"/>
          <w:szCs w:val="28"/>
        </w:rPr>
      </w:pPr>
      <w:r>
        <w:rPr>
          <w:rFonts w:ascii="仿宋" w:eastAsia="仿宋" w:hAnsi="仿宋" w:hint="eastAsia"/>
          <w:color w:val="000000"/>
          <w:spacing w:val="0"/>
          <w:sz w:val="28"/>
          <w:szCs w:val="28"/>
        </w:rPr>
        <w:t xml:space="preserve">    (3) 产品规格型号及运行参数</w:t>
      </w:r>
      <w:r>
        <w:rPr>
          <w:rFonts w:ascii="仿宋" w:eastAsia="仿宋" w:hAnsi="仿宋" w:hint="eastAsia"/>
          <w:spacing w:val="0"/>
          <w:sz w:val="28"/>
          <w:szCs w:val="28"/>
        </w:rPr>
        <w:t>（含流量、扬程、功率等）</w:t>
      </w:r>
    </w:p>
    <w:p w:rsidR="00A15D96" w:rsidRDefault="000B730B">
      <w:pPr>
        <w:pStyle w:val="x4"/>
        <w:spacing w:line="360" w:lineRule="auto"/>
        <w:ind w:firstLine="560"/>
        <w:rPr>
          <w:rFonts w:ascii="仿宋" w:eastAsia="仿宋" w:hAnsi="仿宋"/>
          <w:spacing w:val="0"/>
          <w:sz w:val="28"/>
          <w:szCs w:val="28"/>
        </w:rPr>
      </w:pPr>
      <w:r>
        <w:rPr>
          <w:rFonts w:ascii="仿宋" w:eastAsia="仿宋" w:hAnsi="仿宋" w:hint="eastAsia"/>
          <w:spacing w:val="0"/>
          <w:sz w:val="28"/>
          <w:szCs w:val="28"/>
        </w:rPr>
        <w:t>(4)生产日期及其它必要的信息</w:t>
      </w:r>
    </w:p>
    <w:p w:rsidR="00A15D96" w:rsidRDefault="000B730B">
      <w:pPr>
        <w:pStyle w:val="x4"/>
        <w:spacing w:line="360" w:lineRule="auto"/>
        <w:ind w:firstLine="560"/>
        <w:rPr>
          <w:rFonts w:ascii="仿宋" w:eastAsia="仿宋" w:hAnsi="仿宋"/>
          <w:spacing w:val="0"/>
          <w:sz w:val="28"/>
          <w:szCs w:val="28"/>
        </w:rPr>
      </w:pPr>
      <w:r>
        <w:rPr>
          <w:rFonts w:ascii="仿宋" w:eastAsia="仿宋" w:hAnsi="仿宋" w:hint="eastAsia"/>
          <w:spacing w:val="0"/>
          <w:sz w:val="28"/>
          <w:szCs w:val="28"/>
        </w:rPr>
        <w:t>(5)出厂编号及日期</w:t>
      </w:r>
    </w:p>
    <w:p w:rsidR="00A15D96" w:rsidRDefault="000B730B">
      <w:pPr>
        <w:pStyle w:val="x4"/>
        <w:spacing w:line="360" w:lineRule="auto"/>
        <w:ind w:firstLineChars="0" w:firstLine="0"/>
        <w:rPr>
          <w:rFonts w:ascii="仿宋" w:eastAsia="仿宋" w:hAnsi="仿宋"/>
          <w:b/>
          <w:spacing w:val="0"/>
          <w:sz w:val="28"/>
          <w:szCs w:val="28"/>
        </w:rPr>
      </w:pPr>
      <w:r>
        <w:rPr>
          <w:rFonts w:ascii="仿宋" w:eastAsia="仿宋" w:hAnsi="仿宋" w:hint="eastAsia"/>
          <w:b/>
          <w:sz w:val="28"/>
          <w:szCs w:val="28"/>
        </w:rPr>
        <w:t>7.2 组装要求</w:t>
      </w:r>
    </w:p>
    <w:p w:rsidR="00A15D96" w:rsidRDefault="000B730B" w:rsidP="0018548A">
      <w:pPr>
        <w:pStyle w:val="x4"/>
        <w:spacing w:line="360" w:lineRule="auto"/>
        <w:ind w:firstLineChars="250" w:firstLine="703"/>
        <w:rPr>
          <w:rFonts w:ascii="仿宋" w:eastAsia="仿宋" w:hAnsi="仿宋"/>
          <w:color w:val="000000"/>
          <w:spacing w:val="0"/>
          <w:sz w:val="28"/>
          <w:szCs w:val="28"/>
        </w:rPr>
      </w:pPr>
      <w:r>
        <w:rPr>
          <w:rFonts w:ascii="仿宋" w:eastAsia="仿宋" w:hAnsi="仿宋" w:hint="eastAsia"/>
          <w:b/>
          <w:spacing w:val="0"/>
          <w:sz w:val="28"/>
          <w:szCs w:val="28"/>
        </w:rPr>
        <w:t>7.2.1</w:t>
      </w:r>
      <w:r>
        <w:rPr>
          <w:rFonts w:ascii="仿宋" w:eastAsia="仿宋" w:hAnsi="仿宋" w:hint="eastAsia"/>
          <w:spacing w:val="0"/>
          <w:sz w:val="28"/>
          <w:szCs w:val="28"/>
        </w:rPr>
        <w:t xml:space="preserve"> 设备的组件（增压水泵、稳流气压罐、卡箍式快接结构止回阀、增压电气控制柜、管路、阀门等）应全部组装在一个箱体内</w:t>
      </w:r>
      <w:r>
        <w:rPr>
          <w:rFonts w:ascii="仿宋" w:eastAsia="仿宋" w:hAnsi="仿宋" w:hint="eastAsia"/>
          <w:color w:val="000000"/>
          <w:spacing w:val="0"/>
          <w:sz w:val="28"/>
          <w:szCs w:val="28"/>
        </w:rPr>
        <w:t>。</w:t>
      </w:r>
    </w:p>
    <w:p w:rsidR="00A15D96" w:rsidRDefault="000B730B" w:rsidP="0018548A">
      <w:pPr>
        <w:pStyle w:val="x4"/>
        <w:spacing w:line="360" w:lineRule="auto"/>
        <w:ind w:firstLineChars="250" w:firstLine="703"/>
        <w:rPr>
          <w:rFonts w:ascii="仿宋" w:eastAsia="仿宋" w:hAnsi="仿宋"/>
          <w:spacing w:val="0"/>
          <w:sz w:val="28"/>
          <w:szCs w:val="28"/>
        </w:rPr>
      </w:pPr>
      <w:r>
        <w:rPr>
          <w:rFonts w:ascii="仿宋" w:eastAsia="仿宋" w:hAnsi="仿宋" w:hint="eastAsia"/>
          <w:b/>
          <w:color w:val="000000"/>
          <w:spacing w:val="0"/>
          <w:sz w:val="28"/>
          <w:szCs w:val="28"/>
        </w:rPr>
        <w:t>7.2.2</w:t>
      </w:r>
      <w:r>
        <w:rPr>
          <w:rFonts w:ascii="仿宋" w:eastAsia="仿宋" w:hAnsi="仿宋" w:hint="eastAsia"/>
          <w:color w:val="000000"/>
          <w:spacing w:val="0"/>
          <w:sz w:val="28"/>
          <w:szCs w:val="28"/>
        </w:rPr>
        <w:t xml:space="preserve"> 设备的</w:t>
      </w:r>
      <w:r>
        <w:rPr>
          <w:rFonts w:ascii="仿宋" w:eastAsia="仿宋" w:hAnsi="仿宋" w:hint="eastAsia"/>
          <w:spacing w:val="0"/>
          <w:sz w:val="28"/>
          <w:szCs w:val="28"/>
        </w:rPr>
        <w:t>增压电气控制柜应采用螺栓固定，安装在箱体的上部拆装方便，正面对着箱体正面门，箱体门开启后可对增压电气柜面上的开关操作，控制柜应为往右单开门，下进线方式。</w:t>
      </w:r>
    </w:p>
    <w:p w:rsidR="00A15D96" w:rsidRDefault="000B730B" w:rsidP="0018548A">
      <w:pPr>
        <w:pStyle w:val="x4"/>
        <w:spacing w:line="360" w:lineRule="auto"/>
        <w:ind w:firstLineChars="250" w:firstLine="703"/>
        <w:rPr>
          <w:rFonts w:ascii="仿宋" w:eastAsia="仿宋" w:hAnsi="仿宋"/>
          <w:spacing w:val="0"/>
          <w:sz w:val="28"/>
          <w:szCs w:val="28"/>
        </w:rPr>
      </w:pPr>
      <w:r>
        <w:rPr>
          <w:rFonts w:ascii="仿宋" w:eastAsia="仿宋" w:hAnsi="仿宋" w:hint="eastAsia"/>
          <w:b/>
          <w:color w:val="000000"/>
          <w:spacing w:val="0"/>
          <w:sz w:val="28"/>
          <w:szCs w:val="28"/>
        </w:rPr>
        <w:lastRenderedPageBreak/>
        <w:t>7.2.3</w:t>
      </w:r>
      <w:r>
        <w:rPr>
          <w:rFonts w:ascii="仿宋" w:eastAsia="仿宋" w:hAnsi="仿宋" w:hint="eastAsia"/>
          <w:color w:val="000000"/>
          <w:spacing w:val="0"/>
          <w:sz w:val="28"/>
          <w:szCs w:val="28"/>
        </w:rPr>
        <w:t xml:space="preserve"> 设备出厂时，进出水口必须可靠封闭，防止小动物等进入。</w:t>
      </w:r>
      <w:r>
        <w:rPr>
          <w:rFonts w:ascii="仿宋" w:eastAsia="仿宋" w:hAnsi="仿宋" w:hint="eastAsia"/>
          <w:spacing w:val="0"/>
          <w:sz w:val="28"/>
          <w:szCs w:val="28"/>
        </w:rPr>
        <w:t>箱体内所有组件应装配合理、结构紧凑、工艺完好、维修方便。</w:t>
      </w:r>
    </w:p>
    <w:p w:rsidR="00A15D96" w:rsidRDefault="000B730B" w:rsidP="0018548A">
      <w:pPr>
        <w:pStyle w:val="x4"/>
        <w:spacing w:line="360" w:lineRule="auto"/>
        <w:ind w:firstLineChars="229" w:firstLine="708"/>
      </w:pPr>
      <w:r>
        <w:rPr>
          <w:rFonts w:ascii="仿宋" w:eastAsia="仿宋" w:hAnsi="仿宋" w:hint="eastAsia"/>
          <w:b/>
          <w:sz w:val="28"/>
          <w:szCs w:val="28"/>
        </w:rPr>
        <w:t>7.2.4</w:t>
      </w:r>
      <w:r>
        <w:rPr>
          <w:rFonts w:ascii="仿宋" w:eastAsia="仿宋" w:hAnsi="仿宋" w:hint="eastAsia"/>
          <w:sz w:val="28"/>
          <w:szCs w:val="28"/>
        </w:rPr>
        <w:t xml:space="preserve"> 水泵机组、气压罐的底座应固定在箱体底板上，底板上应采用型材框架加强结构，型材框架上固定螺栓，并焊接牢固，以方便在箱体内拆装水泵、稳流气压罐。</w:t>
      </w:r>
    </w:p>
    <w:p w:rsidR="00A15D96" w:rsidRDefault="00A15D96">
      <w:pPr>
        <w:pStyle w:val="af0"/>
        <w:rPr>
          <w:rFonts w:asciiTheme="minorEastAsia" w:eastAsiaTheme="minorEastAsia" w:hAnsiTheme="minorEastAsia"/>
        </w:rPr>
      </w:pPr>
    </w:p>
    <w:p w:rsidR="00A15D96" w:rsidRDefault="000B730B">
      <w:pPr>
        <w:pStyle w:val="af0"/>
        <w:rPr>
          <w:rFonts w:asciiTheme="minorEastAsia" w:eastAsiaTheme="minorEastAsia" w:hAnsiTheme="minorEastAsia"/>
        </w:rPr>
      </w:pPr>
      <w:bookmarkStart w:id="8" w:name="_Toc458413562"/>
      <w:r>
        <w:rPr>
          <w:rFonts w:asciiTheme="minorEastAsia" w:eastAsiaTheme="minorEastAsia" w:hAnsiTheme="minorEastAsia" w:hint="eastAsia"/>
        </w:rPr>
        <w:t>8.设备安装要求</w:t>
      </w:r>
      <w:bookmarkEnd w:id="8"/>
    </w:p>
    <w:p w:rsidR="00A15D96" w:rsidRDefault="00A15D96"/>
    <w:p w:rsidR="00A15D96" w:rsidRDefault="000B730B">
      <w:pPr>
        <w:pStyle w:val="34"/>
        <w:spacing w:line="360" w:lineRule="auto"/>
        <w:ind w:firstLine="0"/>
        <w:rPr>
          <w:rFonts w:ascii="仿宋" w:eastAsia="仿宋" w:hAnsi="仿宋"/>
          <w:b/>
          <w:szCs w:val="28"/>
        </w:rPr>
      </w:pPr>
      <w:r>
        <w:rPr>
          <w:rFonts w:ascii="仿宋" w:eastAsia="仿宋" w:hAnsi="仿宋" w:hint="eastAsia"/>
          <w:b/>
          <w:szCs w:val="28"/>
        </w:rPr>
        <w:t>8.1.设备基础要求</w:t>
      </w:r>
    </w:p>
    <w:p w:rsidR="00A15D96" w:rsidRDefault="000B730B">
      <w:pPr>
        <w:pStyle w:val="x4"/>
        <w:spacing w:line="360" w:lineRule="auto"/>
        <w:ind w:left="480" w:firstLineChars="0" w:firstLine="0"/>
        <w:rPr>
          <w:rFonts w:ascii="仿宋" w:eastAsia="仿宋" w:hAnsi="仿宋"/>
          <w:color w:val="000000"/>
          <w:spacing w:val="0"/>
          <w:sz w:val="28"/>
          <w:szCs w:val="28"/>
        </w:rPr>
      </w:pPr>
      <w:r>
        <w:rPr>
          <w:rFonts w:ascii="仿宋" w:eastAsia="仿宋" w:hAnsi="仿宋" w:hint="eastAsia"/>
          <w:b/>
          <w:color w:val="000000"/>
          <w:spacing w:val="0"/>
          <w:sz w:val="28"/>
          <w:szCs w:val="28"/>
        </w:rPr>
        <w:t xml:space="preserve">8.1.1 </w:t>
      </w:r>
      <w:r>
        <w:rPr>
          <w:rFonts w:ascii="仿宋" w:eastAsia="仿宋" w:hAnsi="仿宋" w:hint="eastAsia"/>
          <w:color w:val="000000"/>
          <w:spacing w:val="0"/>
          <w:sz w:val="28"/>
          <w:szCs w:val="28"/>
        </w:rPr>
        <w:t>设备整体形室外安装，基座应采用混泥土结构，基础座高出实际地面不应小于300mm，室内安装的不应小于200mm。设备的基座尺寸应宽出设备周边不小于150mm。周围应设置有排水措施。</w:t>
      </w:r>
    </w:p>
    <w:p w:rsidR="00A15D96" w:rsidRDefault="000B730B">
      <w:pPr>
        <w:pStyle w:val="x4"/>
        <w:spacing w:line="360" w:lineRule="auto"/>
        <w:ind w:left="480" w:firstLineChars="0" w:firstLine="0"/>
        <w:rPr>
          <w:rFonts w:ascii="仿宋" w:eastAsia="仿宋" w:hAnsi="仿宋"/>
          <w:color w:val="000000"/>
          <w:spacing w:val="0"/>
          <w:sz w:val="28"/>
          <w:szCs w:val="28"/>
        </w:rPr>
      </w:pPr>
      <w:r>
        <w:rPr>
          <w:rFonts w:ascii="仿宋" w:eastAsia="仿宋" w:hAnsi="仿宋" w:hint="eastAsia"/>
          <w:b/>
          <w:color w:val="000000"/>
          <w:spacing w:val="0"/>
          <w:sz w:val="28"/>
          <w:szCs w:val="28"/>
        </w:rPr>
        <w:t xml:space="preserve">8.1.2 </w:t>
      </w:r>
      <w:r>
        <w:rPr>
          <w:rFonts w:ascii="仿宋" w:eastAsia="仿宋" w:hAnsi="仿宋" w:hint="eastAsia"/>
          <w:color w:val="000000"/>
          <w:spacing w:val="0"/>
          <w:sz w:val="28"/>
          <w:szCs w:val="28"/>
        </w:rPr>
        <w:t>设备分体形室内安装应参照福州市自来水有限公司《新建住宅小区供水设施技术标准》执行。</w:t>
      </w:r>
    </w:p>
    <w:p w:rsidR="00A15D96" w:rsidRDefault="000B730B">
      <w:pPr>
        <w:pStyle w:val="34"/>
        <w:spacing w:line="360" w:lineRule="auto"/>
        <w:ind w:firstLine="0"/>
        <w:rPr>
          <w:rFonts w:ascii="仿宋" w:eastAsia="仿宋" w:hAnsi="仿宋"/>
          <w:b/>
          <w:szCs w:val="28"/>
        </w:rPr>
      </w:pPr>
      <w:r>
        <w:rPr>
          <w:rFonts w:ascii="仿宋" w:eastAsia="仿宋" w:hAnsi="仿宋" w:hint="eastAsia"/>
          <w:b/>
          <w:szCs w:val="28"/>
        </w:rPr>
        <w:t>8.2 设备防噪隔振要求</w:t>
      </w:r>
    </w:p>
    <w:p w:rsidR="00A15D96" w:rsidRDefault="000B730B" w:rsidP="0018548A">
      <w:pPr>
        <w:pStyle w:val="x4"/>
        <w:spacing w:line="360" w:lineRule="auto"/>
        <w:ind w:firstLine="562"/>
        <w:rPr>
          <w:rFonts w:ascii="仿宋" w:eastAsia="仿宋" w:hAnsi="仿宋"/>
          <w:color w:val="000000"/>
          <w:spacing w:val="0"/>
          <w:sz w:val="28"/>
          <w:szCs w:val="28"/>
        </w:rPr>
      </w:pPr>
      <w:r>
        <w:rPr>
          <w:rFonts w:ascii="仿宋" w:eastAsia="仿宋" w:hAnsi="仿宋" w:hint="eastAsia"/>
          <w:b/>
          <w:color w:val="000000"/>
          <w:spacing w:val="0"/>
          <w:sz w:val="28"/>
          <w:szCs w:val="28"/>
        </w:rPr>
        <w:t xml:space="preserve">8.2.1 </w:t>
      </w:r>
      <w:r>
        <w:rPr>
          <w:rFonts w:ascii="仿宋" w:eastAsia="仿宋" w:hAnsi="仿宋" w:hint="eastAsia"/>
          <w:color w:val="000000"/>
          <w:spacing w:val="0"/>
          <w:sz w:val="28"/>
          <w:szCs w:val="28"/>
        </w:rPr>
        <w:t>室外安装，运行噪声应符合现行的国家标准《城市区域环境噪声标准》</w:t>
      </w:r>
      <w:r>
        <w:rPr>
          <w:rFonts w:ascii="仿宋" w:eastAsia="仿宋" w:hAnsi="仿宋"/>
          <w:color w:val="000000"/>
          <w:spacing w:val="0"/>
          <w:sz w:val="28"/>
          <w:szCs w:val="28"/>
        </w:rPr>
        <w:t>GB3096</w:t>
      </w:r>
      <w:r>
        <w:rPr>
          <w:rFonts w:ascii="仿宋" w:eastAsia="仿宋" w:hAnsi="仿宋" w:hint="eastAsia"/>
          <w:color w:val="000000"/>
          <w:spacing w:val="0"/>
          <w:sz w:val="28"/>
          <w:szCs w:val="28"/>
        </w:rPr>
        <w:t>等规范的要求。</w:t>
      </w:r>
    </w:p>
    <w:p w:rsidR="00A15D96" w:rsidRDefault="000B730B" w:rsidP="0018548A">
      <w:pPr>
        <w:pStyle w:val="x4"/>
        <w:spacing w:line="360" w:lineRule="auto"/>
        <w:ind w:firstLine="562"/>
        <w:rPr>
          <w:rFonts w:ascii="仿宋" w:eastAsia="仿宋" w:hAnsi="仿宋"/>
          <w:color w:val="000000"/>
          <w:spacing w:val="0"/>
          <w:sz w:val="28"/>
          <w:szCs w:val="28"/>
        </w:rPr>
      </w:pPr>
      <w:r>
        <w:rPr>
          <w:rFonts w:ascii="仿宋" w:eastAsia="仿宋" w:hAnsi="仿宋" w:hint="eastAsia"/>
          <w:b/>
          <w:color w:val="000000"/>
          <w:spacing w:val="0"/>
          <w:sz w:val="28"/>
          <w:szCs w:val="28"/>
        </w:rPr>
        <w:t xml:space="preserve">8.2.2 </w:t>
      </w:r>
      <w:r>
        <w:rPr>
          <w:rFonts w:ascii="仿宋" w:eastAsia="仿宋" w:hAnsi="仿宋" w:hint="eastAsia"/>
          <w:color w:val="000000"/>
          <w:spacing w:val="0"/>
          <w:sz w:val="28"/>
          <w:szCs w:val="28"/>
        </w:rPr>
        <w:t>室内安装的（安装在地下室、架空层、楼梯间等场所）整体形，其运行噪声应符合现行的国家标准《民用建筑隔声设计规范》</w:t>
      </w:r>
      <w:r>
        <w:rPr>
          <w:rFonts w:ascii="仿宋" w:eastAsia="仿宋" w:hAnsi="仿宋"/>
          <w:color w:val="000000"/>
          <w:spacing w:val="0"/>
          <w:sz w:val="28"/>
          <w:szCs w:val="28"/>
        </w:rPr>
        <w:t>GBJ118</w:t>
      </w:r>
      <w:r>
        <w:rPr>
          <w:rFonts w:ascii="仿宋" w:eastAsia="仿宋" w:hAnsi="仿宋" w:hint="eastAsia"/>
          <w:color w:val="000000"/>
          <w:spacing w:val="0"/>
          <w:sz w:val="28"/>
          <w:szCs w:val="28"/>
        </w:rPr>
        <w:t>等规范的要求。</w:t>
      </w:r>
    </w:p>
    <w:p w:rsidR="00A15D96" w:rsidRDefault="000B730B" w:rsidP="0018548A">
      <w:pPr>
        <w:pStyle w:val="x4"/>
        <w:spacing w:line="360" w:lineRule="auto"/>
        <w:ind w:firstLine="562"/>
        <w:rPr>
          <w:rFonts w:ascii="仿宋" w:eastAsia="仿宋" w:hAnsi="仿宋"/>
          <w:color w:val="000000"/>
          <w:spacing w:val="0"/>
          <w:sz w:val="28"/>
          <w:szCs w:val="28"/>
        </w:rPr>
      </w:pPr>
      <w:r>
        <w:rPr>
          <w:rFonts w:ascii="仿宋" w:eastAsia="仿宋" w:hAnsi="仿宋" w:hint="eastAsia"/>
          <w:b/>
          <w:color w:val="000000"/>
          <w:spacing w:val="0"/>
          <w:sz w:val="28"/>
          <w:szCs w:val="28"/>
        </w:rPr>
        <w:t>8.2.3</w:t>
      </w:r>
      <w:r>
        <w:rPr>
          <w:rFonts w:ascii="仿宋" w:eastAsia="仿宋" w:hAnsi="仿宋" w:hint="eastAsia"/>
          <w:color w:val="000000"/>
          <w:spacing w:val="0"/>
          <w:sz w:val="28"/>
          <w:szCs w:val="28"/>
        </w:rPr>
        <w:t xml:space="preserve"> 安装在独立设置的泵房分体形，其运行噪声应符合现行的国家标准《城市区域环境噪声标准》</w:t>
      </w:r>
      <w:r>
        <w:rPr>
          <w:rFonts w:ascii="仿宋" w:eastAsia="仿宋" w:hAnsi="仿宋"/>
          <w:color w:val="000000"/>
          <w:spacing w:val="0"/>
          <w:sz w:val="28"/>
          <w:szCs w:val="28"/>
        </w:rPr>
        <w:t>GB3096</w:t>
      </w:r>
      <w:r>
        <w:rPr>
          <w:rFonts w:ascii="仿宋" w:eastAsia="仿宋" w:hAnsi="仿宋" w:hint="eastAsia"/>
          <w:color w:val="000000"/>
          <w:spacing w:val="0"/>
          <w:sz w:val="28"/>
          <w:szCs w:val="28"/>
        </w:rPr>
        <w:t>等规范的要求。</w:t>
      </w:r>
    </w:p>
    <w:p w:rsidR="00A15D96" w:rsidRDefault="000B730B" w:rsidP="0018548A">
      <w:pPr>
        <w:pStyle w:val="x4"/>
        <w:spacing w:line="360" w:lineRule="auto"/>
        <w:ind w:firstLine="562"/>
        <w:rPr>
          <w:rFonts w:ascii="仿宋" w:eastAsia="仿宋" w:hAnsi="仿宋"/>
          <w:color w:val="000000"/>
          <w:spacing w:val="0"/>
          <w:sz w:val="28"/>
          <w:szCs w:val="28"/>
        </w:rPr>
      </w:pPr>
      <w:r>
        <w:rPr>
          <w:rFonts w:ascii="仿宋" w:eastAsia="仿宋" w:hAnsi="仿宋" w:hint="eastAsia"/>
          <w:b/>
          <w:color w:val="000000"/>
          <w:spacing w:val="0"/>
          <w:sz w:val="28"/>
          <w:szCs w:val="28"/>
        </w:rPr>
        <w:t xml:space="preserve">8.2.4 </w:t>
      </w:r>
      <w:r>
        <w:rPr>
          <w:rFonts w:ascii="仿宋" w:eastAsia="仿宋" w:hAnsi="仿宋" w:hint="eastAsia"/>
          <w:color w:val="000000"/>
          <w:spacing w:val="0"/>
          <w:sz w:val="28"/>
          <w:szCs w:val="28"/>
        </w:rPr>
        <w:t>安装在建筑物内专用泵房的分体形，其运行噪声应符合现行的国家标准《民用建筑隔声设计规范》</w:t>
      </w:r>
      <w:r>
        <w:rPr>
          <w:rFonts w:ascii="仿宋" w:eastAsia="仿宋" w:hAnsi="仿宋"/>
          <w:color w:val="000000"/>
          <w:spacing w:val="0"/>
          <w:sz w:val="28"/>
          <w:szCs w:val="28"/>
        </w:rPr>
        <w:t>GBJ118</w:t>
      </w:r>
      <w:r>
        <w:rPr>
          <w:rFonts w:ascii="仿宋" w:eastAsia="仿宋" w:hAnsi="仿宋" w:hint="eastAsia"/>
          <w:color w:val="000000"/>
          <w:spacing w:val="0"/>
          <w:sz w:val="28"/>
          <w:szCs w:val="28"/>
        </w:rPr>
        <w:t>等规范的要求。</w:t>
      </w:r>
    </w:p>
    <w:p w:rsidR="00A15D96" w:rsidRDefault="000B730B" w:rsidP="0018548A">
      <w:pPr>
        <w:pStyle w:val="x4"/>
        <w:spacing w:line="360" w:lineRule="auto"/>
        <w:ind w:firstLine="562"/>
        <w:rPr>
          <w:rFonts w:ascii="仿宋" w:eastAsia="仿宋" w:hAnsi="仿宋"/>
          <w:color w:val="000000"/>
          <w:spacing w:val="0"/>
          <w:sz w:val="28"/>
          <w:szCs w:val="28"/>
        </w:rPr>
      </w:pPr>
      <w:r>
        <w:rPr>
          <w:rFonts w:ascii="仿宋" w:eastAsia="仿宋" w:hAnsi="仿宋" w:hint="eastAsia"/>
          <w:b/>
          <w:color w:val="000000"/>
          <w:spacing w:val="0"/>
          <w:sz w:val="28"/>
          <w:szCs w:val="28"/>
        </w:rPr>
        <w:lastRenderedPageBreak/>
        <w:t xml:space="preserve">8.2.5 </w:t>
      </w:r>
      <w:r>
        <w:rPr>
          <w:rFonts w:ascii="仿宋" w:eastAsia="仿宋" w:hAnsi="仿宋" w:hint="eastAsia"/>
          <w:color w:val="000000"/>
          <w:spacing w:val="0"/>
          <w:sz w:val="28"/>
          <w:szCs w:val="28"/>
        </w:rPr>
        <w:t>设备应采用以下隔振减噪措施：</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1.吸水管、出水管的支吊架上应设置隔振装置。</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2.水泵机组或箱体底部应设置隔振装置。</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3.管道穿墙、楼板处，应采取防止固体传声措施。</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4.必要时，泵房的墙壁、天花等应采取隔音吸音处理。</w:t>
      </w:r>
    </w:p>
    <w:p w:rsidR="00A15D96" w:rsidRDefault="000B730B">
      <w:pPr>
        <w:pStyle w:val="34"/>
        <w:spacing w:line="360" w:lineRule="auto"/>
        <w:ind w:firstLine="0"/>
        <w:rPr>
          <w:rFonts w:ascii="仿宋" w:eastAsia="仿宋" w:hAnsi="仿宋"/>
          <w:b/>
          <w:szCs w:val="28"/>
        </w:rPr>
      </w:pPr>
      <w:r>
        <w:rPr>
          <w:rFonts w:ascii="仿宋" w:eastAsia="仿宋" w:hAnsi="仿宋" w:hint="eastAsia"/>
          <w:b/>
          <w:szCs w:val="28"/>
        </w:rPr>
        <w:t>8.3 设备试压、冲洗消毒要求</w:t>
      </w:r>
    </w:p>
    <w:p w:rsidR="00A15D96" w:rsidRDefault="000B730B" w:rsidP="0018548A">
      <w:pPr>
        <w:pStyle w:val="x4"/>
        <w:spacing w:line="360" w:lineRule="auto"/>
        <w:ind w:left="60" w:right="60" w:firstLine="562"/>
        <w:rPr>
          <w:rFonts w:ascii="仿宋" w:eastAsia="仿宋" w:hAnsi="仿宋"/>
          <w:color w:val="000000"/>
          <w:spacing w:val="0"/>
          <w:sz w:val="28"/>
          <w:szCs w:val="28"/>
        </w:rPr>
      </w:pPr>
      <w:r>
        <w:rPr>
          <w:rFonts w:ascii="仿宋" w:eastAsia="仿宋" w:hAnsi="仿宋" w:hint="eastAsia"/>
          <w:b/>
          <w:color w:val="000000"/>
          <w:spacing w:val="0"/>
          <w:sz w:val="28"/>
          <w:szCs w:val="28"/>
        </w:rPr>
        <w:t xml:space="preserve">8.3.1 </w:t>
      </w:r>
      <w:r>
        <w:rPr>
          <w:rFonts w:ascii="仿宋" w:eastAsia="仿宋" w:hAnsi="仿宋" w:hint="eastAsia"/>
          <w:color w:val="000000"/>
          <w:spacing w:val="0"/>
          <w:sz w:val="28"/>
          <w:szCs w:val="28"/>
        </w:rPr>
        <w:t>设备进出水管道的试压符合现行《建筑给水排水及采暖工程施工质量验收规范》</w:t>
      </w:r>
      <w:r>
        <w:rPr>
          <w:rFonts w:ascii="仿宋" w:eastAsia="仿宋" w:hAnsi="仿宋"/>
          <w:color w:val="000000"/>
          <w:spacing w:val="0"/>
          <w:sz w:val="28"/>
          <w:szCs w:val="28"/>
        </w:rPr>
        <w:t>GB50242</w:t>
      </w:r>
      <w:r>
        <w:rPr>
          <w:rFonts w:ascii="仿宋" w:eastAsia="仿宋" w:hAnsi="仿宋" w:hint="eastAsia"/>
          <w:color w:val="000000"/>
          <w:spacing w:val="0"/>
          <w:sz w:val="28"/>
          <w:szCs w:val="28"/>
        </w:rPr>
        <w:t>的规定。</w:t>
      </w:r>
    </w:p>
    <w:p w:rsidR="00A15D96" w:rsidRDefault="000B730B" w:rsidP="0018548A">
      <w:pPr>
        <w:pStyle w:val="x4"/>
        <w:spacing w:line="360" w:lineRule="auto"/>
        <w:ind w:left="60" w:right="60" w:firstLine="562"/>
        <w:rPr>
          <w:rFonts w:ascii="仿宋" w:eastAsia="仿宋" w:hAnsi="仿宋"/>
          <w:color w:val="000000"/>
          <w:spacing w:val="0"/>
          <w:sz w:val="28"/>
          <w:szCs w:val="28"/>
        </w:rPr>
      </w:pPr>
      <w:r>
        <w:rPr>
          <w:rFonts w:ascii="仿宋" w:eastAsia="仿宋" w:hAnsi="仿宋" w:hint="eastAsia"/>
          <w:b/>
          <w:color w:val="000000"/>
          <w:spacing w:val="0"/>
          <w:sz w:val="28"/>
          <w:szCs w:val="28"/>
        </w:rPr>
        <w:t>8.3.2</w:t>
      </w:r>
      <w:r>
        <w:rPr>
          <w:rFonts w:ascii="仿宋" w:eastAsia="仿宋" w:hAnsi="仿宋" w:hint="eastAsia"/>
          <w:color w:val="000000"/>
          <w:spacing w:val="0"/>
          <w:sz w:val="28"/>
          <w:szCs w:val="28"/>
        </w:rPr>
        <w:t xml:space="preserve"> 对于不能参与试压的设备、仪表、阀门及附件应加以隔离或拆除；加设的临时盲板应具有突出于法兰的边耳，且应做明显标志，并记录临时盲板的数量。</w:t>
      </w:r>
    </w:p>
    <w:p w:rsidR="00A15D96" w:rsidRDefault="000B730B" w:rsidP="0018548A">
      <w:pPr>
        <w:pStyle w:val="x4"/>
        <w:spacing w:line="360" w:lineRule="auto"/>
        <w:ind w:left="60" w:right="60" w:firstLine="562"/>
        <w:rPr>
          <w:rFonts w:ascii="仿宋" w:eastAsia="仿宋" w:hAnsi="仿宋"/>
          <w:color w:val="000000"/>
          <w:spacing w:val="0"/>
          <w:sz w:val="28"/>
          <w:szCs w:val="28"/>
        </w:rPr>
      </w:pPr>
      <w:r>
        <w:rPr>
          <w:rFonts w:ascii="仿宋" w:eastAsia="仿宋" w:hAnsi="仿宋" w:hint="eastAsia"/>
          <w:b/>
          <w:color w:val="000000"/>
          <w:spacing w:val="0"/>
          <w:sz w:val="28"/>
          <w:szCs w:val="28"/>
        </w:rPr>
        <w:t xml:space="preserve">8.3.3 </w:t>
      </w:r>
      <w:r>
        <w:rPr>
          <w:rFonts w:ascii="仿宋" w:eastAsia="仿宋" w:hAnsi="仿宋" w:hint="eastAsia"/>
          <w:color w:val="000000"/>
          <w:spacing w:val="0"/>
          <w:sz w:val="28"/>
          <w:szCs w:val="28"/>
        </w:rPr>
        <w:t>系统需用自来水进行通水冲洗。冲洗水流速宜大于2m/s，冲洗时不留死角，保证系统中每个环节均能被冲洗到。系统最低点应设排水口，以保证系统中的冲洗水能完全排出。清洗标准为冲洗出口处的水质与进水水质相同。</w:t>
      </w:r>
    </w:p>
    <w:p w:rsidR="00A15D96" w:rsidRDefault="000B730B" w:rsidP="0018548A">
      <w:pPr>
        <w:pStyle w:val="x4"/>
        <w:spacing w:line="360" w:lineRule="auto"/>
        <w:ind w:left="60" w:right="60" w:firstLine="562"/>
        <w:rPr>
          <w:rFonts w:ascii="仿宋" w:eastAsia="仿宋" w:hAnsi="仿宋"/>
          <w:color w:val="000000"/>
          <w:spacing w:val="0"/>
          <w:sz w:val="28"/>
          <w:szCs w:val="28"/>
        </w:rPr>
      </w:pPr>
      <w:r>
        <w:rPr>
          <w:rFonts w:ascii="仿宋" w:eastAsia="仿宋" w:hAnsi="仿宋" w:hint="eastAsia"/>
          <w:b/>
          <w:color w:val="000000"/>
          <w:spacing w:val="0"/>
          <w:sz w:val="28"/>
          <w:szCs w:val="28"/>
        </w:rPr>
        <w:t>8.3.4</w:t>
      </w:r>
      <w:r>
        <w:rPr>
          <w:rFonts w:ascii="仿宋" w:eastAsia="仿宋" w:hAnsi="仿宋" w:hint="eastAsia"/>
          <w:color w:val="000000"/>
          <w:spacing w:val="0"/>
          <w:sz w:val="28"/>
          <w:szCs w:val="28"/>
        </w:rPr>
        <w:t xml:space="preserve"> 系统冲洗前，应对系统内不能或有碍冲洗工作的部件加以保护或者拆除，用临时短管代替，待冲洗后复位。</w:t>
      </w:r>
    </w:p>
    <w:p w:rsidR="00A15D96" w:rsidRDefault="000B730B" w:rsidP="0018548A">
      <w:pPr>
        <w:pStyle w:val="x4"/>
        <w:spacing w:line="360" w:lineRule="auto"/>
        <w:ind w:left="60" w:right="60" w:firstLine="562"/>
        <w:rPr>
          <w:rFonts w:ascii="仿宋" w:eastAsia="仿宋" w:hAnsi="仿宋"/>
          <w:color w:val="000000"/>
          <w:spacing w:val="0"/>
          <w:sz w:val="28"/>
          <w:szCs w:val="28"/>
        </w:rPr>
      </w:pPr>
      <w:r>
        <w:rPr>
          <w:rFonts w:ascii="仿宋" w:eastAsia="仿宋" w:hAnsi="仿宋" w:hint="eastAsia"/>
          <w:b/>
          <w:color w:val="000000"/>
          <w:spacing w:val="0"/>
          <w:sz w:val="28"/>
          <w:szCs w:val="28"/>
        </w:rPr>
        <w:t>8.3.5</w:t>
      </w:r>
      <w:r>
        <w:rPr>
          <w:rFonts w:ascii="仿宋" w:eastAsia="仿宋" w:hAnsi="仿宋" w:hint="eastAsia"/>
          <w:color w:val="000000"/>
          <w:spacing w:val="0"/>
          <w:sz w:val="28"/>
          <w:szCs w:val="28"/>
        </w:rPr>
        <w:t xml:space="preserve"> 系统冲洗后采用消毒液对管网灌洗消毒。消毒液可采用20~30mg/l 的游离氯或过氧化氢或其它合适消毒液。</w:t>
      </w:r>
    </w:p>
    <w:p w:rsidR="00A15D96" w:rsidRDefault="000B730B" w:rsidP="0018548A">
      <w:pPr>
        <w:ind w:firstLineChars="249" w:firstLine="700"/>
        <w:rPr>
          <w:rFonts w:ascii="仿宋" w:eastAsia="仿宋" w:hAnsi="仿宋"/>
        </w:rPr>
      </w:pPr>
      <w:r>
        <w:rPr>
          <w:rFonts w:ascii="仿宋" w:eastAsia="仿宋" w:hAnsi="仿宋"/>
          <w:b/>
        </w:rPr>
        <w:t xml:space="preserve">8.3.6 </w:t>
      </w:r>
      <w:r>
        <w:rPr>
          <w:rFonts w:ascii="仿宋" w:eastAsia="仿宋" w:hAnsi="仿宋" w:hint="eastAsia"/>
        </w:rPr>
        <w:t>系统消毒后，用自来水进行冲洗，直到系统出水水质与进水口相同为止。</w:t>
      </w:r>
    </w:p>
    <w:p w:rsidR="00A15D96" w:rsidRDefault="00A15D96"/>
    <w:p w:rsidR="000C0FE8" w:rsidRDefault="000C0FE8">
      <w:pPr>
        <w:pStyle w:val="af0"/>
      </w:pPr>
      <w:bookmarkStart w:id="9" w:name="_Toc458413563"/>
    </w:p>
    <w:p w:rsidR="003B437B" w:rsidRPr="003B437B" w:rsidRDefault="003B437B" w:rsidP="003B437B"/>
    <w:p w:rsidR="00A15D96" w:rsidRDefault="000B730B">
      <w:pPr>
        <w:pStyle w:val="af0"/>
      </w:pPr>
      <w:r>
        <w:rPr>
          <w:rFonts w:hint="eastAsia"/>
        </w:rPr>
        <w:lastRenderedPageBreak/>
        <w:t xml:space="preserve">9. </w:t>
      </w:r>
      <w:r>
        <w:rPr>
          <w:rFonts w:hint="eastAsia"/>
        </w:rPr>
        <w:t>其他要求</w:t>
      </w:r>
      <w:bookmarkEnd w:id="9"/>
    </w:p>
    <w:p w:rsidR="00A15D96" w:rsidRDefault="00A15D96"/>
    <w:p w:rsidR="00A15D96" w:rsidRDefault="000B730B">
      <w:pPr>
        <w:spacing w:line="360" w:lineRule="auto"/>
        <w:rPr>
          <w:rFonts w:ascii="仿宋" w:eastAsia="仿宋" w:hAnsi="仿宋"/>
          <w:b/>
        </w:rPr>
      </w:pPr>
      <w:r>
        <w:rPr>
          <w:rFonts w:ascii="仿宋" w:eastAsia="仿宋" w:hAnsi="仿宋" w:hint="eastAsia"/>
          <w:b/>
        </w:rPr>
        <w:t>9.1. 技术资料</w:t>
      </w:r>
    </w:p>
    <w:p w:rsidR="00A15D96" w:rsidRDefault="000B730B">
      <w:pPr>
        <w:spacing w:line="360" w:lineRule="auto"/>
        <w:rPr>
          <w:rFonts w:ascii="仿宋" w:eastAsia="仿宋" w:hAnsi="仿宋"/>
        </w:rPr>
      </w:pPr>
      <w:r>
        <w:rPr>
          <w:rFonts w:ascii="仿宋" w:eastAsia="仿宋" w:hAnsi="仿宋" w:hint="eastAsia"/>
          <w:b/>
        </w:rPr>
        <w:t xml:space="preserve"> 9.1.1</w:t>
      </w:r>
      <w:r>
        <w:rPr>
          <w:rFonts w:ascii="仿宋" w:eastAsia="仿宋" w:hAnsi="仿宋" w:hint="eastAsia"/>
        </w:rPr>
        <w:t xml:space="preserve"> 产品设备的验收标准</w:t>
      </w:r>
    </w:p>
    <w:p w:rsidR="00A15D96" w:rsidRDefault="000B730B">
      <w:pPr>
        <w:spacing w:line="360" w:lineRule="auto"/>
        <w:rPr>
          <w:rFonts w:ascii="仿宋" w:eastAsia="仿宋" w:hAnsi="仿宋"/>
        </w:rPr>
      </w:pPr>
      <w:r>
        <w:rPr>
          <w:rFonts w:ascii="仿宋" w:eastAsia="仿宋" w:hAnsi="仿宋" w:hint="eastAsia"/>
          <w:b/>
        </w:rPr>
        <w:t>9.1.2</w:t>
      </w:r>
      <w:r>
        <w:rPr>
          <w:rFonts w:ascii="仿宋" w:eastAsia="仿宋" w:hAnsi="仿宋" w:hint="eastAsia"/>
        </w:rPr>
        <w:t>技术说明书</w:t>
      </w:r>
    </w:p>
    <w:p w:rsidR="00A15D96" w:rsidRDefault="000B730B">
      <w:pPr>
        <w:spacing w:line="360" w:lineRule="auto"/>
        <w:ind w:firstLine="555"/>
        <w:rPr>
          <w:rFonts w:ascii="仿宋" w:eastAsia="仿宋" w:hAnsi="仿宋"/>
        </w:rPr>
      </w:pPr>
      <w:r>
        <w:rPr>
          <w:rFonts w:ascii="仿宋" w:eastAsia="仿宋" w:hAnsi="仿宋" w:hint="eastAsia"/>
          <w:b/>
        </w:rPr>
        <w:t>9.1.3</w:t>
      </w:r>
      <w:r>
        <w:rPr>
          <w:rFonts w:ascii="仿宋" w:eastAsia="仿宋" w:hAnsi="仿宋" w:hint="eastAsia"/>
        </w:rPr>
        <w:t>使用说明书</w:t>
      </w:r>
    </w:p>
    <w:p w:rsidR="00A15D96" w:rsidRDefault="000B730B">
      <w:pPr>
        <w:spacing w:line="360" w:lineRule="auto"/>
        <w:ind w:firstLine="555"/>
        <w:rPr>
          <w:rFonts w:ascii="仿宋" w:eastAsia="仿宋" w:hAnsi="仿宋"/>
        </w:rPr>
      </w:pPr>
      <w:r>
        <w:rPr>
          <w:rFonts w:ascii="仿宋" w:eastAsia="仿宋" w:hAnsi="仿宋" w:hint="eastAsia"/>
          <w:b/>
        </w:rPr>
        <w:t>9.1.4</w:t>
      </w:r>
      <w:r>
        <w:rPr>
          <w:rFonts w:ascii="仿宋" w:eastAsia="仿宋" w:hAnsi="仿宋" w:hint="eastAsia"/>
        </w:rPr>
        <w:t xml:space="preserve"> 产品设备的合格检验报告</w:t>
      </w:r>
    </w:p>
    <w:p w:rsidR="00A15D96" w:rsidRDefault="000B730B" w:rsidP="0018548A">
      <w:pPr>
        <w:spacing w:line="360" w:lineRule="auto"/>
        <w:ind w:firstLineChars="200" w:firstLine="562"/>
        <w:rPr>
          <w:rFonts w:ascii="仿宋" w:eastAsia="仿宋" w:hAnsi="仿宋"/>
        </w:rPr>
      </w:pPr>
      <w:r>
        <w:rPr>
          <w:rFonts w:ascii="仿宋" w:eastAsia="仿宋" w:hAnsi="仿宋" w:hint="eastAsia"/>
          <w:b/>
        </w:rPr>
        <w:t>9.1.5</w:t>
      </w:r>
      <w:r>
        <w:rPr>
          <w:rFonts w:ascii="仿宋" w:eastAsia="仿宋" w:hAnsi="仿宋" w:hint="eastAsia"/>
        </w:rPr>
        <w:t>设备安装，调试、维修线路原理图</w:t>
      </w:r>
    </w:p>
    <w:p w:rsidR="00A15D96" w:rsidRDefault="000B730B">
      <w:pPr>
        <w:spacing w:line="360" w:lineRule="auto"/>
        <w:ind w:firstLine="555"/>
        <w:rPr>
          <w:rFonts w:ascii="仿宋" w:eastAsia="仿宋" w:hAnsi="仿宋"/>
        </w:rPr>
      </w:pPr>
      <w:r>
        <w:rPr>
          <w:rFonts w:ascii="仿宋" w:eastAsia="仿宋" w:hAnsi="仿宋" w:hint="eastAsia"/>
          <w:b/>
        </w:rPr>
        <w:t>9.1.6</w:t>
      </w:r>
      <w:r>
        <w:rPr>
          <w:rFonts w:ascii="仿宋" w:eastAsia="仿宋" w:hAnsi="仿宋" w:hint="eastAsia"/>
        </w:rPr>
        <w:t xml:space="preserve"> 零部件的目录、厂家名称与合格证明文件.</w:t>
      </w:r>
    </w:p>
    <w:p w:rsidR="00A15D96" w:rsidRDefault="000B730B">
      <w:pPr>
        <w:spacing w:line="360" w:lineRule="auto"/>
        <w:ind w:firstLine="555"/>
        <w:rPr>
          <w:rFonts w:ascii="仿宋" w:eastAsia="仿宋" w:hAnsi="仿宋"/>
        </w:rPr>
      </w:pPr>
      <w:r>
        <w:rPr>
          <w:rFonts w:ascii="仿宋" w:eastAsia="仿宋" w:hAnsi="仿宋" w:hint="eastAsia"/>
          <w:b/>
        </w:rPr>
        <w:t xml:space="preserve">9.1.7 </w:t>
      </w:r>
      <w:r>
        <w:rPr>
          <w:rFonts w:ascii="仿宋" w:eastAsia="仿宋" w:hAnsi="仿宋" w:hint="eastAsia"/>
        </w:rPr>
        <w:t>备品备件、易损件清单及价格指导书</w:t>
      </w:r>
    </w:p>
    <w:p w:rsidR="00A15D96" w:rsidRDefault="000B730B">
      <w:pPr>
        <w:spacing w:line="360" w:lineRule="auto"/>
        <w:rPr>
          <w:rFonts w:ascii="仿宋" w:eastAsia="仿宋" w:hAnsi="仿宋"/>
        </w:rPr>
      </w:pPr>
      <w:r>
        <w:rPr>
          <w:rFonts w:ascii="仿宋" w:eastAsia="仿宋" w:hAnsi="仿宋" w:hint="eastAsia"/>
          <w:b/>
        </w:rPr>
        <w:t xml:space="preserve">  9.1.8</w:t>
      </w:r>
      <w:r>
        <w:rPr>
          <w:rFonts w:ascii="仿宋" w:eastAsia="仿宋" w:hAnsi="仿宋" w:hint="eastAsia"/>
        </w:rPr>
        <w:t xml:space="preserve"> 安装、维修及操作手册</w:t>
      </w:r>
    </w:p>
    <w:p w:rsidR="00A15D96" w:rsidRDefault="000B730B" w:rsidP="0018548A">
      <w:pPr>
        <w:spacing w:line="360" w:lineRule="auto"/>
        <w:ind w:firstLineChars="200" w:firstLine="562"/>
        <w:rPr>
          <w:rFonts w:ascii="仿宋" w:eastAsia="仿宋" w:hAnsi="仿宋"/>
        </w:rPr>
      </w:pPr>
      <w:r>
        <w:rPr>
          <w:rFonts w:ascii="仿宋" w:eastAsia="仿宋" w:hAnsi="仿宋" w:hint="eastAsia"/>
          <w:b/>
        </w:rPr>
        <w:t>9.1.9</w:t>
      </w:r>
      <w:r>
        <w:rPr>
          <w:rFonts w:ascii="仿宋" w:eastAsia="仿宋" w:hAnsi="仿宋" w:hint="eastAsia"/>
        </w:rPr>
        <w:t xml:space="preserve"> 合同中要求的其他文件资料</w:t>
      </w:r>
    </w:p>
    <w:p w:rsidR="00A15D96" w:rsidRDefault="000B730B" w:rsidP="0018548A">
      <w:pPr>
        <w:spacing w:line="360" w:lineRule="auto"/>
        <w:ind w:firstLineChars="200" w:firstLine="562"/>
        <w:rPr>
          <w:rFonts w:ascii="仿宋" w:eastAsia="仿宋" w:hAnsi="仿宋"/>
        </w:rPr>
      </w:pPr>
      <w:r>
        <w:rPr>
          <w:rFonts w:ascii="仿宋" w:eastAsia="仿宋" w:hAnsi="仿宋" w:hint="eastAsia"/>
          <w:b/>
        </w:rPr>
        <w:t xml:space="preserve">9.1.10 </w:t>
      </w:r>
      <w:r>
        <w:rPr>
          <w:rFonts w:ascii="仿宋" w:eastAsia="仿宋" w:hAnsi="仿宋" w:hint="eastAsia"/>
        </w:rPr>
        <w:t>包括可能的软件说明、手册、备份光盘等。</w:t>
      </w:r>
    </w:p>
    <w:p w:rsidR="00A15D96" w:rsidRDefault="000B730B" w:rsidP="0018548A">
      <w:pPr>
        <w:pStyle w:val="x4"/>
        <w:spacing w:line="360" w:lineRule="auto"/>
        <w:ind w:firstLine="562"/>
        <w:rPr>
          <w:rFonts w:ascii="仿宋" w:eastAsia="仿宋" w:hAnsi="仿宋"/>
          <w:spacing w:val="0"/>
          <w:sz w:val="28"/>
          <w:szCs w:val="28"/>
        </w:rPr>
      </w:pPr>
      <w:r>
        <w:rPr>
          <w:rFonts w:ascii="仿宋" w:eastAsia="仿宋" w:hAnsi="仿宋" w:hint="eastAsia"/>
          <w:b/>
          <w:spacing w:val="0"/>
          <w:sz w:val="28"/>
          <w:szCs w:val="28"/>
        </w:rPr>
        <w:t>9.1.11</w:t>
      </w:r>
      <w:r>
        <w:rPr>
          <w:rFonts w:ascii="仿宋" w:eastAsia="仿宋" w:hAnsi="仿宋" w:hint="eastAsia"/>
          <w:spacing w:val="0"/>
          <w:sz w:val="28"/>
          <w:szCs w:val="28"/>
        </w:rPr>
        <w:t xml:space="preserve"> 设备必须附有合格证、电气原理图、使用说明书（应是中文版本）和组件及其零部件清单。说明书中的文字描述或附图应至少要明示以下事项：</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1.防止不正确使用方法的指示、表示、警告；</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2.防止事故的指示、警告、措施；</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3.产品的使用方法；</w:t>
      </w:r>
    </w:p>
    <w:p w:rsidR="00A15D96" w:rsidRDefault="000B730B">
      <w:pPr>
        <w:pStyle w:val="x4"/>
        <w:spacing w:line="360" w:lineRule="auto"/>
        <w:ind w:firstLine="560"/>
        <w:rPr>
          <w:rFonts w:ascii="仿宋" w:eastAsia="仿宋" w:hAnsi="仿宋"/>
          <w:color w:val="000000"/>
          <w:spacing w:val="0"/>
          <w:sz w:val="28"/>
          <w:szCs w:val="28"/>
        </w:rPr>
      </w:pPr>
      <w:r>
        <w:rPr>
          <w:rFonts w:ascii="仿宋" w:eastAsia="仿宋" w:hAnsi="仿宋" w:hint="eastAsia"/>
          <w:color w:val="000000"/>
          <w:spacing w:val="0"/>
          <w:sz w:val="28"/>
          <w:szCs w:val="28"/>
        </w:rPr>
        <w:t>4.针对产品出现问题咨询的方法；</w:t>
      </w:r>
    </w:p>
    <w:p w:rsidR="00A15D96" w:rsidRDefault="000B730B">
      <w:pPr>
        <w:pStyle w:val="x4"/>
        <w:spacing w:line="360" w:lineRule="auto"/>
        <w:ind w:firstLine="560"/>
        <w:rPr>
          <w:rFonts w:ascii="仿宋" w:eastAsia="仿宋" w:hAnsi="仿宋"/>
          <w:sz w:val="28"/>
          <w:szCs w:val="28"/>
        </w:rPr>
      </w:pPr>
      <w:r>
        <w:rPr>
          <w:rFonts w:ascii="仿宋" w:eastAsia="仿宋" w:hAnsi="仿宋" w:hint="eastAsia"/>
          <w:color w:val="000000"/>
          <w:spacing w:val="0"/>
          <w:sz w:val="28"/>
          <w:szCs w:val="28"/>
        </w:rPr>
        <w:t>5.设备内的组件及其零部件必须挂有合格标识。</w:t>
      </w:r>
    </w:p>
    <w:p w:rsidR="00A15D96" w:rsidRDefault="000B730B">
      <w:pPr>
        <w:spacing w:line="360" w:lineRule="auto"/>
        <w:rPr>
          <w:rFonts w:ascii="仿宋" w:eastAsia="仿宋" w:hAnsi="仿宋"/>
          <w:b/>
        </w:rPr>
      </w:pPr>
      <w:r>
        <w:rPr>
          <w:rFonts w:ascii="仿宋" w:eastAsia="仿宋" w:hAnsi="仿宋" w:hint="eastAsia"/>
          <w:b/>
        </w:rPr>
        <w:t>9.2  备品备件</w:t>
      </w:r>
    </w:p>
    <w:p w:rsidR="00A15D96" w:rsidRDefault="000B730B" w:rsidP="0018548A">
      <w:pPr>
        <w:spacing w:line="360" w:lineRule="auto"/>
        <w:ind w:firstLineChars="150" w:firstLine="422"/>
        <w:rPr>
          <w:rFonts w:ascii="仿宋" w:eastAsia="仿宋" w:hAnsi="仿宋"/>
        </w:rPr>
      </w:pPr>
      <w:r>
        <w:rPr>
          <w:rFonts w:ascii="仿宋" w:eastAsia="仿宋" w:hAnsi="仿宋" w:hint="eastAsia"/>
          <w:b/>
        </w:rPr>
        <w:lastRenderedPageBreak/>
        <w:t>9.2.1</w:t>
      </w:r>
      <w:r>
        <w:rPr>
          <w:rFonts w:ascii="仿宋" w:eastAsia="仿宋" w:hAnsi="仿宋" w:hint="eastAsia"/>
        </w:rPr>
        <w:t>设备制造商厂家应提供水泵、倒流防止器安装维修特殊专用工具各一套。</w:t>
      </w:r>
    </w:p>
    <w:p w:rsidR="00A15D96" w:rsidRDefault="000B730B" w:rsidP="0018548A">
      <w:pPr>
        <w:spacing w:line="360" w:lineRule="auto"/>
        <w:ind w:firstLineChars="150" w:firstLine="422"/>
        <w:rPr>
          <w:rFonts w:ascii="仿宋" w:eastAsia="仿宋" w:hAnsi="仿宋"/>
        </w:rPr>
      </w:pPr>
      <w:r>
        <w:rPr>
          <w:rFonts w:ascii="仿宋" w:eastAsia="仿宋" w:hAnsi="仿宋" w:hint="eastAsia"/>
          <w:b/>
        </w:rPr>
        <w:t>9.2.2</w:t>
      </w:r>
      <w:r>
        <w:rPr>
          <w:rFonts w:ascii="仿宋" w:eastAsia="仿宋" w:hAnsi="仿宋" w:hint="eastAsia"/>
        </w:rPr>
        <w:t xml:space="preserve"> 设备制造商厂家应提供设备在质量保证期后，两年内所需的备品备件。</w:t>
      </w:r>
    </w:p>
    <w:p w:rsidR="00A15D96" w:rsidRDefault="000B730B" w:rsidP="0018548A">
      <w:pPr>
        <w:spacing w:line="360" w:lineRule="auto"/>
        <w:ind w:firstLineChars="150" w:firstLine="422"/>
        <w:rPr>
          <w:rFonts w:ascii="仿宋" w:eastAsia="仿宋" w:hAnsi="仿宋"/>
        </w:rPr>
      </w:pPr>
      <w:r>
        <w:rPr>
          <w:rFonts w:ascii="仿宋" w:eastAsia="仿宋" w:hAnsi="仿宋" w:hint="eastAsia"/>
          <w:b/>
        </w:rPr>
        <w:t>9.2.3</w:t>
      </w:r>
      <w:r>
        <w:rPr>
          <w:rFonts w:ascii="仿宋" w:eastAsia="仿宋" w:hAnsi="仿宋" w:hint="eastAsia"/>
        </w:rPr>
        <w:t>每10台规格相同的水泵应至少配2个水泵进、出口处检修用的卡箍快接闷板，并应至少配一套水泵机械密封；</w:t>
      </w:r>
    </w:p>
    <w:p w:rsidR="00A15D96" w:rsidRDefault="000B730B" w:rsidP="0018548A">
      <w:pPr>
        <w:ind w:firstLineChars="147" w:firstLine="413"/>
      </w:pPr>
      <w:r>
        <w:rPr>
          <w:rFonts w:ascii="仿宋" w:eastAsia="仿宋" w:hAnsi="仿宋" w:hint="eastAsia"/>
          <w:b/>
        </w:rPr>
        <w:t>9.2.4</w:t>
      </w:r>
      <w:r>
        <w:rPr>
          <w:rFonts w:ascii="仿宋" w:eastAsia="仿宋" w:hAnsi="仿宋" w:hint="eastAsia"/>
        </w:rPr>
        <w:t>.设备制造商厂家应提供倒流防止器密封件清单。每套叠压（无负压）设备要配一套倒流防止器密封件。</w:t>
      </w:r>
    </w:p>
    <w:p w:rsidR="00A15D96" w:rsidRDefault="00A15D96"/>
    <w:p w:rsidR="00A15D96" w:rsidRDefault="00A15D96"/>
    <w:p w:rsidR="00A15D96" w:rsidRDefault="000B730B">
      <w:pPr>
        <w:pStyle w:val="af0"/>
        <w:rPr>
          <w:rFonts w:asciiTheme="majorEastAsia" w:eastAsiaTheme="majorEastAsia" w:hAnsiTheme="majorEastAsia"/>
        </w:rPr>
        <w:sectPr w:rsidR="00A15D96">
          <w:headerReference w:type="default" r:id="rId12"/>
          <w:footerReference w:type="even" r:id="rId13"/>
          <w:footerReference w:type="default" r:id="rId14"/>
          <w:pgSz w:w="11906" w:h="16838"/>
          <w:pgMar w:top="1440" w:right="1800" w:bottom="1440" w:left="1800" w:header="851" w:footer="992" w:gutter="0"/>
          <w:cols w:space="425"/>
          <w:docGrid w:type="lines" w:linePitch="312"/>
        </w:sectPr>
      </w:pPr>
      <w:bookmarkStart w:id="10" w:name="_Toc458413564"/>
      <w:r>
        <w:rPr>
          <w:rFonts w:asciiTheme="majorEastAsia" w:eastAsiaTheme="majorEastAsia" w:hAnsiTheme="majorEastAsia" w:hint="eastAsia"/>
        </w:rPr>
        <w:t>10.附图</w:t>
      </w:r>
      <w:bookmarkEnd w:id="10"/>
    </w:p>
    <w:bookmarkStart w:id="11" w:name="ref_1"/>
    <w:bookmarkEnd w:id="11"/>
    <w:p w:rsidR="00A15D96" w:rsidRDefault="000B730B">
      <w:pPr>
        <w:ind w:leftChars="-50" w:left="-140"/>
        <w:sectPr w:rsidR="00A15D96">
          <w:headerReference w:type="default" r:id="rId15"/>
          <w:footerReference w:type="even" r:id="rId16"/>
          <w:footerReference w:type="default" r:id="rId17"/>
          <w:pgSz w:w="16838" w:h="11906" w:orient="landscape"/>
          <w:pgMar w:top="851" w:right="1245" w:bottom="709" w:left="993" w:header="851" w:footer="992" w:gutter="0"/>
          <w:cols w:space="425"/>
          <w:docGrid w:type="lines" w:linePitch="381"/>
        </w:sectPr>
      </w:pPr>
      <w:r>
        <w:object w:dxaOrig="15615" w:dyaOrig="8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0.75pt;height:445.5pt" o:ole="">
            <v:imagedata r:id="rId18" o:title=""/>
          </v:shape>
          <o:OLEObject Type="Embed" ProgID="AutoCAD.Drawing.16" ShapeID="_x0000_i1025" DrawAspect="Content" ObjectID="_1536404639" r:id="rId19"/>
        </w:object>
      </w:r>
      <w:r w:rsidR="00E54780">
        <w:object w:dxaOrig="20850" w:dyaOrig="13005">
          <v:shape id="_x0000_i1026" type="#_x0000_t75" style="width:750.75pt;height:455.25pt;mso-position-horizontal:absolute" o:ole="" o:preferrelative="f">
            <v:imagedata r:id="rId20" o:title="" croptop="9258f" cropbottom="6912f" cropleft="3266f" cropright="20216f"/>
            <o:lock v:ext="edit" aspectratio="f"/>
          </v:shape>
          <o:OLEObject Type="Embed" ProgID="AutoCAD.Drawing.18" ShapeID="_x0000_i1026" DrawAspect="Content" ObjectID="_1536404640" r:id="rId21"/>
        </w:object>
      </w:r>
      <w:r w:rsidR="005433A6">
        <w:object w:dxaOrig="20850" w:dyaOrig="13005">
          <v:shape id="_x0000_i1027" type="#_x0000_t75" style="width:738pt;height:456.75pt;mso-position-horizontal:absolute" o:ole="" o:preferrelative="f">
            <v:imagedata r:id="rId22" o:title="" croptop="9702f" cropbottom="8502f" cropleft="7843f" cropright="16231f"/>
          </v:shape>
          <o:OLEObject Type="Embed" ProgID="AutoCAD.Drawing.18" ShapeID="_x0000_i1027" DrawAspect="Content" ObjectID="_1536404641" r:id="rId23"/>
        </w:object>
      </w:r>
      <w:fldSimple w:instr="">
        <w:r>
          <w:rPr>
            <w:noProof/>
          </w:rPr>
          <w:drawing>
            <wp:inline distT="0" distB="0" distL="0" distR="0">
              <wp:extent cx="5619750" cy="300037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619750" cy="3000375"/>
                      </a:xfrm>
                      <a:prstGeom prst="rect">
                        <a:avLst/>
                      </a:prstGeom>
                      <a:noFill/>
                      <a:ln>
                        <a:noFill/>
                      </a:ln>
                    </pic:spPr>
                  </pic:pic>
                </a:graphicData>
              </a:graphic>
            </wp:inline>
          </w:drawing>
        </w:r>
      </w:fldSimple>
      <w:r>
        <w:object w:dxaOrig="16470" w:dyaOrig="8250">
          <v:shape id="_x0000_i1028" type="#_x0000_t75" style="width:823.5pt;height:413.25pt" o:ole="">
            <v:imagedata r:id="rId25" o:title=""/>
          </v:shape>
          <o:OLEObject Type="Embed" ProgID="AutoCAD.Drawing.16" ShapeID="_x0000_i1028" DrawAspect="Content" ObjectID="_1536404642" r:id="rId26"/>
        </w:object>
      </w:r>
      <w:r w:rsidR="005433A6">
        <w:object w:dxaOrig="20850" w:dyaOrig="13005">
          <v:shape id="_x0000_i1029" type="#_x0000_t75" style="width:753pt;height:451.5pt" o:ole="">
            <v:imagedata r:id="rId27" o:title="" croptop="11218f" cropbottom="11091f" cropleft="19003f" cropright="10789f"/>
          </v:shape>
          <o:OLEObject Type="Embed" ProgID="AutoCAD.Drawing.18" ShapeID="_x0000_i1029" DrawAspect="Content" ObjectID="_1536404643" r:id="rId28"/>
        </w:object>
      </w:r>
      <w:r w:rsidR="008D478D">
        <w:object w:dxaOrig="20850" w:dyaOrig="13005">
          <v:shape id="_x0000_i1030" type="#_x0000_t75" style="width:730.5pt;height:450.75pt" o:ole="">
            <v:imagedata r:id="rId29" o:title="" croptop="12568f" cropbottom="10002f" cropleft="16212f" cropright="11937f"/>
          </v:shape>
          <o:OLEObject Type="Embed" ProgID="AutoCAD.Drawing.18" ShapeID="_x0000_i1030" DrawAspect="Content" ObjectID="_1536404644" r:id="rId30"/>
        </w:object>
      </w:r>
      <w:r>
        <w:object w:dxaOrig="15945" w:dyaOrig="8940">
          <v:shape id="_x0000_i1031" type="#_x0000_t75" style="width:797.25pt;height:447pt" o:ole="">
            <v:imagedata r:id="rId31" o:title=""/>
          </v:shape>
          <o:OLEObject Type="Embed" ProgID="AutoCAD.Drawing.16" ShapeID="_x0000_i1031" DrawAspect="Content" ObjectID="_1536404645" r:id="rId32"/>
        </w:object>
      </w:r>
      <w:r>
        <w:object w:dxaOrig="15555" w:dyaOrig="8385">
          <v:shape id="_x0000_i1032" type="#_x0000_t75" style="width:777.75pt;height:419.25pt" o:ole="">
            <v:imagedata r:id="rId33" o:title=""/>
          </v:shape>
          <o:OLEObject Type="Embed" ProgID="AutoCAD.Drawing.16" ShapeID="_x0000_i1032" DrawAspect="Content" ObjectID="_1536404646" r:id="rId34"/>
        </w:object>
      </w:r>
      <w:r>
        <w:object w:dxaOrig="15855" w:dyaOrig="8415">
          <v:shape id="_x0000_i1033" type="#_x0000_t75" style="width:792.75pt;height:421.5pt" o:ole="">
            <v:imagedata r:id="rId35" o:title=""/>
          </v:shape>
          <o:OLEObject Type="Embed" ProgID="AutoCAD.Drawing.16" ShapeID="_x0000_i1033" DrawAspect="Content" ObjectID="_1536404647" r:id="rId36"/>
        </w:object>
      </w:r>
      <w:r>
        <w:object w:dxaOrig="15480" w:dyaOrig="8910">
          <v:shape id="_x0000_i1034" type="#_x0000_t75" style="width:774.75pt;height:445.5pt" o:ole="">
            <v:imagedata r:id="rId37" o:title=""/>
          </v:shape>
          <o:OLEObject Type="Embed" ProgID="AutoCAD.Drawing.16" ShapeID="_x0000_i1034" DrawAspect="Content" ObjectID="_1536404648" r:id="rId38"/>
        </w:object>
      </w:r>
      <w:r w:rsidR="00AA4704">
        <w:object w:dxaOrig="20850" w:dyaOrig="13005">
          <v:shape id="_x0000_i1035" type="#_x0000_t75" style="width:759.75pt;height:446.25pt" o:ole="" o:preferrelative="f">
            <v:imagedata r:id="rId39" o:title="" croptop="19984f" cropbottom="13182f" cropleft="15808f" cropright="21681f"/>
          </v:shape>
          <o:OLEObject Type="Embed" ProgID="AutoCAD.Drawing.18" ShapeID="_x0000_i1035" DrawAspect="Content" ObjectID="_1536404649" r:id="rId40"/>
        </w:object>
      </w:r>
      <w:r w:rsidR="00EF22C3">
        <w:object w:dxaOrig="20850" w:dyaOrig="13005">
          <v:shape id="_x0000_i1036" type="#_x0000_t75" style="width:734.25pt;height:443.25pt" o:ole="">
            <v:imagedata r:id="rId41" o:title="" croptop="19570f" cropbottom="5057f" cropleft="12685f" cropright="17363f"/>
          </v:shape>
          <o:OLEObject Type="Embed" ProgID="AutoCAD.Drawing.18" ShapeID="_x0000_i1036" DrawAspect="Content" ObjectID="_1536404650" r:id="rId42"/>
        </w:object>
      </w:r>
      <w:r w:rsidR="00AA4704">
        <w:object w:dxaOrig="20850" w:dyaOrig="13005">
          <v:shape id="_x0000_i1037" type="#_x0000_t75" style="width:735pt;height:437.25pt;mso-position-horizontal:absolute" o:ole="" o:preferrelative="f">
            <v:imagedata r:id="rId43" o:title="" croptop="24713f" cropbottom="23192f" cropleft="24055f" cropright="26321f"/>
          </v:shape>
          <o:OLEObject Type="Embed" ProgID="AutoCAD.Drawing.18" ShapeID="_x0000_i1037" DrawAspect="Content" ObjectID="_1536404651" r:id="rId44"/>
        </w:object>
      </w:r>
      <w:r w:rsidR="00EF22C3">
        <w:object w:dxaOrig="20850" w:dyaOrig="13005">
          <v:shape id="_x0000_i1038" type="#_x0000_t75" style="width:725.25pt;height:457.5pt" o:ole="">
            <v:imagedata r:id="rId45" o:title="" croptop="32535f" cropbottom="31260f" cropleft="36387f" cropright="27655f"/>
          </v:shape>
          <o:OLEObject Type="Embed" ProgID="AutoCAD.Drawing.18" ShapeID="_x0000_i1038" DrawAspect="Content" ObjectID="_1536404652" r:id="rId46"/>
        </w:object>
      </w:r>
      <w:r w:rsidR="00B62F3E">
        <w:object w:dxaOrig="20850" w:dyaOrig="13005">
          <v:shape id="_x0000_i1039" type="#_x0000_t75" style="width:725.25pt;height:440.25pt" o:ole="">
            <v:imagedata r:id="rId47" o:title="" croptop="1264f" cropright="2525f"/>
          </v:shape>
          <o:OLEObject Type="Embed" ProgID="AutoCAD.Drawing.18" ShapeID="_x0000_i1039" DrawAspect="Content" ObjectID="_1536404653" r:id="rId48"/>
        </w:object>
      </w:r>
      <w:r w:rsidR="00CF315A">
        <w:object w:dxaOrig="20850" w:dyaOrig="13005">
          <v:shape id="_x0000_i1040" type="#_x0000_t75" style="width:738pt;height:453pt" o:ole="">
            <v:imagedata r:id="rId49" o:title="" croptop="20920f" cropbottom="13997f" cropleft="25530f" cropright="13370f"/>
          </v:shape>
          <o:OLEObject Type="Embed" ProgID="AutoCAD.Drawing.18" ShapeID="_x0000_i1040" DrawAspect="Content" ObjectID="_1536404654" r:id="rId50"/>
        </w:object>
      </w:r>
      <w:bookmarkStart w:id="12" w:name="_GoBack"/>
      <w:r w:rsidR="00513DBF">
        <w:object w:dxaOrig="20850" w:dyaOrig="13005">
          <v:shape id="_x0000_i1041" type="#_x0000_t75" style="width:711.75pt;height:433.5pt" o:ole="">
            <v:imagedata r:id="rId51" o:title="" croptop="20245f" cropbottom="16360f" cropleft="24162f" cropright="16265f"/>
          </v:shape>
          <o:OLEObject Type="Embed" ProgID="AutoCAD.Drawing.18" ShapeID="_x0000_i1041" DrawAspect="Content" ObjectID="_1536404655" r:id="rId52"/>
        </w:object>
      </w:r>
      <w:bookmarkEnd w:id="12"/>
      <w:r w:rsidR="00351A98">
        <w:object w:dxaOrig="20850" w:dyaOrig="13005">
          <v:shape id="_x0000_i1042" type="#_x0000_t75" style="width:699.75pt;height:451.5pt" o:ole="">
            <v:imagedata r:id="rId53" o:title="" croptop="24713f" cropbottom="18215f" cropleft="24162f" cropright="21581f"/>
          </v:shape>
          <o:OLEObject Type="Embed" ProgID="AutoCAD.Drawing.18" ShapeID="_x0000_i1042" DrawAspect="Content" ObjectID="_1536404656" r:id="rId54"/>
        </w:object>
      </w:r>
      <w:r w:rsidR="00EF22C3">
        <w:object w:dxaOrig="20850" w:dyaOrig="13005">
          <v:shape id="_x0000_i1043" type="#_x0000_t75" style="width:695.25pt;height:445.5pt;mso-position-horizontal:absolute" o:ole="">
            <v:imagedata r:id="rId55" o:title="" croptop="22284f" cropbottom="18713f" cropleft="17891f" cropright="26320f"/>
          </v:shape>
          <o:OLEObject Type="Embed" ProgID="AutoCAD.Drawing.18" ShapeID="_x0000_i1043" DrawAspect="Content" ObjectID="_1536404657" r:id="rId56"/>
        </w:object>
      </w:r>
      <w:r w:rsidR="00273710">
        <w:pict>
          <v:shape id="_x0000_i1044" type="#_x0000_t75" style="width:765pt;height:437.25pt" o:preferrelative="f">
            <v:imagedata r:id="rId57" o:title="" croptop="18313f" cropbottom="7628f" cropleft="8215f" cropright="18158f"/>
            <o:lock v:ext="edit" aspectratio="f"/>
          </v:shape>
        </w:pict>
      </w:r>
      <w:r w:rsidR="00273710">
        <w:rPr>
          <w:noProof/>
        </w:rPr>
        <w:lastRenderedPageBreak/>
        <w:pict>
          <v:rect id="_x0000_s1097" style="position:absolute;left:0;text-align:left;margin-left:636.55pt;margin-top:352.65pt;width:13.15pt;height:13.8pt;z-index:251693056;mso-position-horizontal-relative:text;mso-position-vertical-relative:text" stroked="f"/>
        </w:pict>
      </w:r>
      <w:r w:rsidR="00F25B48">
        <w:object w:dxaOrig="15780" w:dyaOrig="8940">
          <v:shape id="_x0000_i1045" type="#_x0000_t75" alt="" style="width:754.5pt;height:451.5pt;mso-position-vertical:absolute" o:ole="" o:preferrelative="f">
            <v:imagedata r:id="rId58" o:title="" croptop="4499f" cropbottom="7770f" cropleft="13675f" cropright="15819f"/>
            <o:lock v:ext="edit" aspectratio="f"/>
          </v:shape>
          <o:OLEObject Type="Embed" ProgID="AutoCAD.Drawing.18" ShapeID="_x0000_i1045" DrawAspect="Content" ObjectID="_1536404658" r:id="rId59"/>
        </w:object>
      </w:r>
      <w:r>
        <w:object w:dxaOrig="16155" w:dyaOrig="9030">
          <v:shape id="_x0000_i1046" type="#_x0000_t75" style="width:807.75pt;height:450.75pt" o:ole="">
            <v:imagedata r:id="rId60" o:title=""/>
          </v:shape>
          <o:OLEObject Type="Embed" ProgID="AutoCAD.Drawing.16" ShapeID="_x0000_i1046" DrawAspect="Content" ObjectID="_1536404659" r:id="rId61"/>
        </w:object>
      </w:r>
      <w:r>
        <w:object w:dxaOrig="14985" w:dyaOrig="8970">
          <v:shape id="_x0000_i1047" type="#_x0000_t75" style="width:749.25pt;height:449.25pt" o:ole="">
            <v:imagedata r:id="rId62" o:title=""/>
          </v:shape>
          <o:OLEObject Type="Embed" ProgID="AutoCAD.Drawing.18" ShapeID="_x0000_i1047" DrawAspect="Content" ObjectID="_1536404660" r:id="rId63"/>
        </w:object>
      </w:r>
      <w:r>
        <w:object w:dxaOrig="14985" w:dyaOrig="8985">
          <v:shape id="_x0000_i1048" type="#_x0000_t75" style="width:749.25pt;height:450pt" o:ole="">
            <v:imagedata r:id="rId64" o:title="" croptop="10288f" cropbottom="2819f" cropleft="8080f" cropright="6692f"/>
          </v:shape>
          <o:OLEObject Type="Embed" ProgID="AutoCAD.Drawing.18" ShapeID="_x0000_i1048" DrawAspect="Content" ObjectID="_1536404661" r:id="rId65"/>
        </w:object>
      </w:r>
      <w:r>
        <w:object w:dxaOrig="16050" w:dyaOrig="8790">
          <v:shape id="_x0000_i1049" type="#_x0000_t75" style="width:802.5pt;height:439.5pt" o:ole="">
            <v:imagedata r:id="rId66" o:title=""/>
          </v:shape>
          <o:OLEObject Type="Embed" ProgID="AutoCAD.Drawing.16" ShapeID="_x0000_i1049" DrawAspect="Content" ObjectID="_1536404662" r:id="rId67"/>
        </w:object>
      </w:r>
      <w:r>
        <w:object w:dxaOrig="15270" w:dyaOrig="8460">
          <v:shape id="_x0000_i1050" type="#_x0000_t75" style="width:763.5pt;height:423pt" o:ole="">
            <v:imagedata r:id="rId68" o:title=""/>
          </v:shape>
          <o:OLEObject Type="Embed" ProgID="AutoCAD.Drawing.16" ShapeID="_x0000_i1050" DrawAspect="Content" ObjectID="_1536404663" r:id="rId69"/>
        </w:object>
      </w:r>
      <w:r>
        <w:object w:dxaOrig="15525" w:dyaOrig="8490">
          <v:shape id="_x0000_i1051" type="#_x0000_t75" style="width:776.25pt;height:424.5pt" o:ole="">
            <v:imagedata r:id="rId70" o:title=""/>
          </v:shape>
          <o:OLEObject Type="Embed" ProgID="AutoCAD.Drawing.16" ShapeID="_x0000_i1051" DrawAspect="Content" ObjectID="_1536404664" r:id="rId71"/>
        </w:object>
      </w:r>
      <w:r>
        <w:object w:dxaOrig="15480" w:dyaOrig="8835">
          <v:shape id="_x0000_i1052" type="#_x0000_t75" style="width:774.75pt;height:442.5pt" o:ole="">
            <v:imagedata r:id="rId72" o:title=""/>
          </v:shape>
          <o:OLEObject Type="Embed" ProgID="AutoCAD.Drawing.16" ShapeID="_x0000_i1052" DrawAspect="Content" ObjectID="_1536404665" r:id="rId73"/>
        </w:object>
      </w:r>
      <w:r>
        <w:object w:dxaOrig="15075" w:dyaOrig="8460">
          <v:shape id="_x0000_i1053" type="#_x0000_t75" style="width:753.75pt;height:423pt" o:ole="">
            <v:imagedata r:id="rId74" o:title=""/>
          </v:shape>
          <o:OLEObject Type="Embed" ProgID="AutoCAD.Drawing.16" ShapeID="_x0000_i1053" DrawAspect="Content" ObjectID="_1536404666" r:id="rId75"/>
        </w:object>
      </w:r>
      <w:r>
        <w:object w:dxaOrig="15375" w:dyaOrig="8370">
          <v:shape id="_x0000_i1054" type="#_x0000_t75" style="width:768.75pt;height:418.5pt" o:ole="">
            <v:imagedata r:id="rId76" o:title=""/>
          </v:shape>
          <o:OLEObject Type="Embed" ProgID="AutoCAD.Drawing.16" ShapeID="_x0000_i1054" DrawAspect="Content" ObjectID="_1536404667" r:id="rId77"/>
        </w:object>
      </w:r>
      <w:r>
        <w:object w:dxaOrig="16290" w:dyaOrig="8655">
          <v:shape id="_x0000_i1055" type="#_x0000_t75" style="width:814.5pt;height:432.75pt" o:ole="">
            <v:imagedata r:id="rId78" o:title=""/>
          </v:shape>
          <o:OLEObject Type="Embed" ProgID="AutoCAD.Drawing.16" ShapeID="_x0000_i1055" DrawAspect="Content" ObjectID="_1536404668" r:id="rId79"/>
        </w:object>
      </w:r>
      <w:r>
        <w:object w:dxaOrig="15195" w:dyaOrig="8460">
          <v:shape id="_x0000_i1056" type="#_x0000_t75" style="width:759pt;height:423pt" o:ole="">
            <v:imagedata r:id="rId80" o:title=""/>
          </v:shape>
          <o:OLEObject Type="Embed" ProgID="AutoCAD.Drawing.16" ShapeID="_x0000_i1056" DrawAspect="Content" ObjectID="_1536404669" r:id="rId81"/>
        </w:object>
      </w:r>
      <w:r>
        <w:object w:dxaOrig="15195" w:dyaOrig="8370">
          <v:shape id="_x0000_i1057" type="#_x0000_t75" style="width:759pt;height:418.5pt" o:ole="">
            <v:imagedata r:id="rId82" o:title=""/>
          </v:shape>
          <o:OLEObject Type="Embed" ProgID="AutoCAD.Drawing.16" ShapeID="_x0000_i1057" DrawAspect="Content" ObjectID="_1536404670" r:id="rId83"/>
        </w:object>
      </w:r>
      <w:r>
        <w:object w:dxaOrig="15375" w:dyaOrig="8265">
          <v:shape id="_x0000_i1058" type="#_x0000_t75" style="width:768.75pt;height:414pt" o:ole="">
            <v:imagedata r:id="rId84" o:title=""/>
          </v:shape>
          <o:OLEObject Type="Embed" ProgID="AutoCAD.Drawing.16" ShapeID="_x0000_i1058" DrawAspect="Content" ObjectID="_1536404671" r:id="rId85"/>
        </w:object>
      </w:r>
    </w:p>
    <w:p w:rsidR="00A15D96" w:rsidRDefault="00A15D96">
      <w:pPr>
        <w:pStyle w:val="af0"/>
        <w:ind w:firstLine="2424"/>
        <w:jc w:val="left"/>
        <w:rPr>
          <w:rFonts w:asciiTheme="majorEastAsia" w:eastAsiaTheme="majorEastAsia" w:hAnsiTheme="majorEastAsia"/>
        </w:rPr>
      </w:pPr>
    </w:p>
    <w:p w:rsidR="00A15D96" w:rsidRDefault="000B730B" w:rsidP="000C0FE8">
      <w:pPr>
        <w:pStyle w:val="af0"/>
        <w:ind w:firstLineChars="954" w:firstLine="3065"/>
        <w:jc w:val="left"/>
        <w:rPr>
          <w:rFonts w:asciiTheme="majorEastAsia" w:eastAsiaTheme="majorEastAsia" w:hAnsiTheme="majorEastAsia"/>
        </w:rPr>
      </w:pPr>
      <w:bookmarkStart w:id="13" w:name="_Toc455742137"/>
      <w:bookmarkStart w:id="14" w:name="_Toc455742115"/>
      <w:bookmarkStart w:id="15" w:name="_Toc458413565"/>
      <w:r>
        <w:rPr>
          <w:rFonts w:asciiTheme="majorEastAsia" w:eastAsiaTheme="majorEastAsia" w:hAnsiTheme="majorEastAsia" w:hint="eastAsia"/>
        </w:rPr>
        <w:t>11.引用标准</w:t>
      </w:r>
      <w:bookmarkEnd w:id="13"/>
      <w:bookmarkEnd w:id="14"/>
      <w:bookmarkEnd w:id="15"/>
    </w:p>
    <w:p w:rsidR="00A15D96" w:rsidRDefault="00A15D96">
      <w:pPr>
        <w:pStyle w:val="24"/>
        <w:spacing w:line="360" w:lineRule="auto"/>
        <w:ind w:firstLineChars="805" w:firstLine="2909"/>
        <w:rPr>
          <w:sz w:val="36"/>
          <w:szCs w:val="36"/>
        </w:rPr>
      </w:pPr>
    </w:p>
    <w:p w:rsidR="00A15D96" w:rsidRDefault="000B730B">
      <w:pPr>
        <w:pStyle w:val="16"/>
        <w:spacing w:line="360" w:lineRule="auto"/>
        <w:ind w:firstLine="560"/>
      </w:pPr>
      <w:r>
        <w:rPr>
          <w:rFonts w:hint="eastAsia"/>
        </w:rPr>
        <w:t>以下各部分所列的参考标准将作为本技术要求的一部分，</w:t>
      </w:r>
      <w:r>
        <w:rPr>
          <w:rFonts w:hint="eastAsia"/>
          <w:b/>
          <w:bCs/>
        </w:rPr>
        <w:t>参考标准以其最新版本为准。</w:t>
      </w:r>
      <w:r>
        <w:rPr>
          <w:rFonts w:hint="eastAsia"/>
        </w:rPr>
        <w:t>所有水泵及相关设备的质量标准、测试程序、实施规范应适合在中国使用并至少符合或超过下列标准,但不限于以下标准：</w:t>
      </w:r>
    </w:p>
    <w:p w:rsidR="00A15D96" w:rsidRDefault="000B730B">
      <w:pPr>
        <w:pStyle w:val="a7"/>
        <w:tabs>
          <w:tab w:val="left" w:pos="145"/>
        </w:tabs>
        <w:spacing w:line="360" w:lineRule="auto"/>
        <w:ind w:firstLine="0"/>
      </w:pPr>
      <w:r>
        <w:rPr>
          <w:rFonts w:hint="eastAsia"/>
        </w:rPr>
        <w:t>DBJ13-70-2005     《管网叠压供水技术规程》</w:t>
      </w:r>
    </w:p>
    <w:p w:rsidR="00A15D96" w:rsidRDefault="000B730B">
      <w:pPr>
        <w:pStyle w:val="a7"/>
        <w:tabs>
          <w:tab w:val="left" w:pos="145"/>
        </w:tabs>
        <w:spacing w:line="360" w:lineRule="auto"/>
        <w:ind w:firstLine="0"/>
      </w:pPr>
      <w:r>
        <w:rPr>
          <w:rFonts w:hint="eastAsia"/>
        </w:rPr>
        <w:t>GB/T16907-1997    《离心泵技术条件（Ⅰ类）》</w:t>
      </w:r>
    </w:p>
    <w:p w:rsidR="00A15D96" w:rsidRDefault="000B730B">
      <w:pPr>
        <w:pStyle w:val="a7"/>
        <w:tabs>
          <w:tab w:val="left" w:pos="145"/>
        </w:tabs>
        <w:spacing w:line="360" w:lineRule="auto"/>
        <w:ind w:firstLine="0"/>
      </w:pPr>
      <w:r>
        <w:rPr>
          <w:rFonts w:hint="eastAsia"/>
        </w:rPr>
        <w:t>ISO9905:1999      《离心泵技术条件――Ⅰ类》</w:t>
      </w:r>
    </w:p>
    <w:p w:rsidR="00A15D96" w:rsidRDefault="000B730B">
      <w:pPr>
        <w:pStyle w:val="a7"/>
        <w:tabs>
          <w:tab w:val="left" w:pos="145"/>
        </w:tabs>
        <w:spacing w:line="360" w:lineRule="auto"/>
        <w:ind w:firstLine="0"/>
      </w:pPr>
      <w:r>
        <w:rPr>
          <w:rFonts w:hint="eastAsia"/>
        </w:rPr>
        <w:t>ISO9906:1999      《回转动力泵－水力性能验收试验－1级和2级》</w:t>
      </w:r>
    </w:p>
    <w:p w:rsidR="00A15D96" w:rsidRDefault="000B730B">
      <w:pPr>
        <w:pStyle w:val="a7"/>
        <w:tabs>
          <w:tab w:val="left" w:pos="145"/>
        </w:tabs>
        <w:spacing w:line="360" w:lineRule="auto"/>
        <w:ind w:firstLine="0"/>
      </w:pPr>
      <w:r>
        <w:rPr>
          <w:rFonts w:hint="eastAsia"/>
        </w:rPr>
        <w:t>GB/T3216-2005     《回转动力泵 水力性能验收试验 1级和2级》</w:t>
      </w:r>
    </w:p>
    <w:p w:rsidR="00A15D96" w:rsidRDefault="000B730B">
      <w:pPr>
        <w:pStyle w:val="a7"/>
        <w:tabs>
          <w:tab w:val="left" w:pos="145"/>
          <w:tab w:val="left" w:pos="2694"/>
        </w:tabs>
        <w:spacing w:line="360" w:lineRule="auto"/>
        <w:ind w:firstLine="0"/>
      </w:pPr>
      <w:r>
        <w:rPr>
          <w:rFonts w:hint="eastAsia"/>
        </w:rPr>
        <w:t>GB/T13006-91      《离心泵、混流泵和轴流泵汽蚀余量》</w:t>
      </w:r>
    </w:p>
    <w:p w:rsidR="00A15D96" w:rsidRDefault="000B730B">
      <w:pPr>
        <w:pStyle w:val="a7"/>
        <w:tabs>
          <w:tab w:val="left" w:pos="145"/>
          <w:tab w:val="left" w:pos="2694"/>
        </w:tabs>
        <w:spacing w:line="360" w:lineRule="auto"/>
        <w:ind w:firstLine="0"/>
      </w:pPr>
      <w:r>
        <w:rPr>
          <w:rFonts w:hint="eastAsia"/>
        </w:rPr>
        <w:t>GJ/CB-02-07-89   《离心泵、涡流泵、混流泵和轴流泵转子平衡条件》</w:t>
      </w:r>
    </w:p>
    <w:p w:rsidR="00A15D96" w:rsidRDefault="000B730B">
      <w:pPr>
        <w:pStyle w:val="a7"/>
        <w:tabs>
          <w:tab w:val="left" w:pos="145"/>
          <w:tab w:val="left" w:pos="2694"/>
        </w:tabs>
        <w:spacing w:line="360" w:lineRule="auto"/>
        <w:ind w:firstLine="0"/>
      </w:pPr>
      <w:r>
        <w:rPr>
          <w:rFonts w:hint="eastAsia"/>
        </w:rPr>
        <w:t>ISO9906           《离心泵性能曲线容差》</w:t>
      </w:r>
    </w:p>
    <w:p w:rsidR="00A15D96" w:rsidRDefault="000B730B">
      <w:pPr>
        <w:pStyle w:val="a7"/>
        <w:tabs>
          <w:tab w:val="left" w:pos="426"/>
          <w:tab w:val="left" w:pos="2694"/>
        </w:tabs>
        <w:spacing w:line="360" w:lineRule="auto"/>
        <w:ind w:firstLine="0"/>
      </w:pPr>
      <w:r>
        <w:rPr>
          <w:rFonts w:hint="eastAsia"/>
        </w:rPr>
        <w:t>EN60034          《电机电容差》</w:t>
      </w:r>
    </w:p>
    <w:p w:rsidR="00A15D96" w:rsidRDefault="000B730B">
      <w:pPr>
        <w:pStyle w:val="a7"/>
        <w:tabs>
          <w:tab w:val="left" w:pos="426"/>
          <w:tab w:val="left" w:pos="2694"/>
        </w:tabs>
        <w:spacing w:line="360" w:lineRule="auto"/>
        <w:ind w:firstLine="0"/>
      </w:pPr>
      <w:r>
        <w:rPr>
          <w:rFonts w:hint="eastAsia"/>
        </w:rPr>
        <w:t>IEC34儿          《电机技术规范》</w:t>
      </w:r>
    </w:p>
    <w:p w:rsidR="00A15D96" w:rsidRDefault="000B730B">
      <w:pPr>
        <w:pStyle w:val="a7"/>
        <w:tabs>
          <w:tab w:val="left" w:pos="426"/>
          <w:tab w:val="left" w:pos="2694"/>
        </w:tabs>
        <w:spacing w:line="360" w:lineRule="auto"/>
        <w:ind w:firstLine="0"/>
      </w:pPr>
      <w:r>
        <w:rPr>
          <w:rFonts w:hint="eastAsia"/>
        </w:rPr>
        <w:t>DIN44082          《电机规范》</w:t>
      </w:r>
    </w:p>
    <w:p w:rsidR="00A15D96" w:rsidRDefault="000B730B">
      <w:pPr>
        <w:pStyle w:val="a7"/>
        <w:tabs>
          <w:tab w:val="left" w:pos="426"/>
          <w:tab w:val="left" w:pos="2694"/>
        </w:tabs>
        <w:spacing w:line="360" w:lineRule="auto"/>
        <w:ind w:firstLine="0"/>
      </w:pPr>
      <w:r>
        <w:rPr>
          <w:rFonts w:hint="eastAsia"/>
        </w:rPr>
        <w:t>EN/IEC/DIN        《基本尺寸标准》</w:t>
      </w:r>
    </w:p>
    <w:p w:rsidR="00A15D96" w:rsidRDefault="000B730B">
      <w:pPr>
        <w:pStyle w:val="a7"/>
        <w:tabs>
          <w:tab w:val="left" w:pos="426"/>
          <w:tab w:val="left" w:pos="2694"/>
        </w:tabs>
        <w:spacing w:line="360" w:lineRule="auto"/>
        <w:ind w:firstLine="0"/>
      </w:pPr>
      <w:r>
        <w:rPr>
          <w:rFonts w:hint="eastAsia"/>
        </w:rPr>
        <w:t>GB/T13007-91       《离心泵效率》</w:t>
      </w:r>
    </w:p>
    <w:p w:rsidR="00A15D96" w:rsidRDefault="000B730B">
      <w:pPr>
        <w:pStyle w:val="a7"/>
        <w:tabs>
          <w:tab w:val="left" w:pos="145"/>
          <w:tab w:val="left" w:pos="2694"/>
        </w:tabs>
        <w:spacing w:line="360" w:lineRule="auto"/>
        <w:ind w:firstLine="0"/>
      </w:pPr>
      <w:r>
        <w:rPr>
          <w:rFonts w:hint="eastAsia"/>
        </w:rPr>
        <w:t>GB/T3214-91       《水泵流量的测定方法》</w:t>
      </w:r>
    </w:p>
    <w:p w:rsidR="00A15D96" w:rsidRDefault="000B730B">
      <w:pPr>
        <w:pStyle w:val="a7"/>
        <w:tabs>
          <w:tab w:val="left" w:pos="145"/>
          <w:tab w:val="left" w:pos="2694"/>
        </w:tabs>
        <w:spacing w:line="360" w:lineRule="auto"/>
        <w:ind w:firstLine="0"/>
      </w:pPr>
      <w:r>
        <w:rPr>
          <w:rFonts w:hint="eastAsia"/>
        </w:rPr>
        <w:t>GB/10890-89       《泵的噪声测量与评价方法》</w:t>
      </w:r>
    </w:p>
    <w:p w:rsidR="00A15D96" w:rsidRDefault="000B730B">
      <w:pPr>
        <w:pStyle w:val="a7"/>
        <w:tabs>
          <w:tab w:val="left" w:pos="145"/>
          <w:tab w:val="left" w:pos="2694"/>
        </w:tabs>
        <w:spacing w:line="360" w:lineRule="auto"/>
        <w:ind w:firstLine="0"/>
      </w:pPr>
      <w:r>
        <w:rPr>
          <w:rFonts w:hint="eastAsia"/>
        </w:rPr>
        <w:lastRenderedPageBreak/>
        <w:t>GB10889-89        《泵的振动测量与评价方法》</w:t>
      </w:r>
    </w:p>
    <w:p w:rsidR="00A15D96" w:rsidRDefault="000B730B">
      <w:pPr>
        <w:pStyle w:val="a7"/>
        <w:tabs>
          <w:tab w:val="left" w:pos="145"/>
          <w:tab w:val="left" w:pos="2694"/>
        </w:tabs>
        <w:spacing w:line="360" w:lineRule="auto"/>
        <w:ind w:firstLine="0"/>
      </w:pPr>
      <w:r>
        <w:rPr>
          <w:rFonts w:hint="eastAsia"/>
        </w:rPr>
        <w:t>JB/TTQ466-86      《泵类产品抽样检查》</w:t>
      </w:r>
    </w:p>
    <w:p w:rsidR="00A15D96" w:rsidRDefault="000B730B">
      <w:pPr>
        <w:pStyle w:val="a7"/>
        <w:tabs>
          <w:tab w:val="left" w:pos="145"/>
          <w:tab w:val="left" w:pos="2694"/>
        </w:tabs>
        <w:spacing w:line="360" w:lineRule="auto"/>
        <w:ind w:firstLine="0"/>
      </w:pPr>
      <w:r>
        <w:rPr>
          <w:rFonts w:hint="eastAsia"/>
        </w:rPr>
        <w:t>JB/T4297-92       《泵产品涂漆技术条件》</w:t>
      </w:r>
    </w:p>
    <w:p w:rsidR="00A15D96" w:rsidRDefault="000B730B">
      <w:pPr>
        <w:pStyle w:val="a7"/>
        <w:tabs>
          <w:tab w:val="left" w:pos="145"/>
          <w:tab w:val="left" w:pos="2694"/>
        </w:tabs>
        <w:spacing w:line="360" w:lineRule="auto"/>
        <w:ind w:firstLine="0"/>
      </w:pPr>
      <w:r>
        <w:rPr>
          <w:rFonts w:hint="eastAsia"/>
        </w:rPr>
        <w:t>GB/T13384-92      《机电产品包装通用技术条件》</w:t>
      </w:r>
    </w:p>
    <w:p w:rsidR="00A15D96" w:rsidRDefault="000B730B">
      <w:pPr>
        <w:pStyle w:val="a7"/>
        <w:tabs>
          <w:tab w:val="left" w:pos="145"/>
          <w:tab w:val="left" w:pos="2694"/>
        </w:tabs>
        <w:spacing w:line="360" w:lineRule="auto"/>
        <w:ind w:firstLine="0"/>
      </w:pPr>
      <w:r>
        <w:rPr>
          <w:rFonts w:hint="eastAsia"/>
        </w:rPr>
        <w:t>CJ/T160-2002       《倒流防止器》</w:t>
      </w:r>
    </w:p>
    <w:p w:rsidR="00A15D96" w:rsidRDefault="000B730B">
      <w:pPr>
        <w:pStyle w:val="a7"/>
        <w:tabs>
          <w:tab w:val="left" w:pos="145"/>
          <w:tab w:val="left" w:pos="2694"/>
        </w:tabs>
        <w:spacing w:line="360" w:lineRule="auto"/>
        <w:ind w:firstLine="0"/>
      </w:pPr>
      <w:r>
        <w:rPr>
          <w:rFonts w:hint="eastAsia"/>
        </w:rPr>
        <w:t>GB150-1998         《钢制压力容器》</w:t>
      </w:r>
    </w:p>
    <w:p w:rsidR="00A15D96" w:rsidRDefault="000B730B">
      <w:pPr>
        <w:tabs>
          <w:tab w:val="left" w:pos="10"/>
          <w:tab w:val="left" w:pos="2694"/>
        </w:tabs>
        <w:spacing w:line="360" w:lineRule="auto"/>
      </w:pPr>
      <w:r>
        <w:rPr>
          <w:rFonts w:hint="eastAsia"/>
        </w:rPr>
        <w:tab/>
        <w:t>JB/T4709-1992     《钢制压力容器焊接规程》</w:t>
      </w:r>
    </w:p>
    <w:p w:rsidR="00A15D96" w:rsidRDefault="000B730B">
      <w:pPr>
        <w:tabs>
          <w:tab w:val="left" w:pos="10"/>
          <w:tab w:val="left" w:pos="2694"/>
        </w:tabs>
        <w:spacing w:line="360" w:lineRule="auto"/>
      </w:pPr>
      <w:r>
        <w:rPr>
          <w:rFonts w:hint="eastAsia"/>
        </w:rPr>
        <w:tab/>
        <w:t>GB983-85          《不锈钢焊条》</w:t>
      </w:r>
    </w:p>
    <w:p w:rsidR="00A15D96" w:rsidRDefault="000B730B">
      <w:pPr>
        <w:tabs>
          <w:tab w:val="left" w:pos="10"/>
        </w:tabs>
        <w:spacing w:line="360" w:lineRule="auto"/>
      </w:pPr>
      <w:r>
        <w:rPr>
          <w:rFonts w:hint="eastAsia"/>
        </w:rPr>
        <w:tab/>
        <w:t>JB/ZQ4259           《不锈钢、耐酸、耐热锻件用钢》</w:t>
      </w:r>
    </w:p>
    <w:p w:rsidR="00A15D96" w:rsidRDefault="000B730B">
      <w:pPr>
        <w:tabs>
          <w:tab w:val="left" w:pos="10"/>
          <w:tab w:val="left" w:pos="3245"/>
        </w:tabs>
        <w:spacing w:line="360" w:lineRule="auto"/>
      </w:pPr>
      <w:r>
        <w:rPr>
          <w:rFonts w:hint="eastAsia"/>
        </w:rPr>
        <w:tab/>
        <w:t>GB4237-84           《不锈热轧钢板》</w:t>
      </w:r>
    </w:p>
    <w:p w:rsidR="00A15D96" w:rsidRDefault="000B730B">
      <w:pPr>
        <w:tabs>
          <w:tab w:val="left" w:pos="10"/>
          <w:tab w:val="left" w:pos="2694"/>
        </w:tabs>
        <w:spacing w:line="360" w:lineRule="auto"/>
      </w:pPr>
      <w:r>
        <w:rPr>
          <w:rFonts w:hint="eastAsia"/>
        </w:rPr>
        <w:tab/>
      </w:r>
      <w:r>
        <w:rPr>
          <w:rFonts w:hint="eastAsia"/>
          <w:spacing w:val="-4"/>
        </w:rPr>
        <w:t xml:space="preserve">GB/T14975～14976-94  </w:t>
      </w:r>
      <w:r>
        <w:rPr>
          <w:rFonts w:hint="eastAsia"/>
        </w:rPr>
        <w:t>《不锈钢无缝钢管》</w:t>
      </w:r>
    </w:p>
    <w:p w:rsidR="00A15D96" w:rsidRDefault="000B730B">
      <w:pPr>
        <w:tabs>
          <w:tab w:val="left" w:pos="10"/>
          <w:tab w:val="left" w:pos="2694"/>
        </w:tabs>
        <w:spacing w:line="360" w:lineRule="auto"/>
      </w:pPr>
      <w:r>
        <w:rPr>
          <w:rFonts w:hint="eastAsia"/>
        </w:rPr>
        <w:tab/>
        <w:t xml:space="preserve">GB29005-83           《电气绝缘材料》 </w:t>
      </w:r>
    </w:p>
    <w:p w:rsidR="00A15D96" w:rsidRDefault="000B730B">
      <w:pPr>
        <w:tabs>
          <w:tab w:val="left" w:pos="10"/>
          <w:tab w:val="left" w:pos="2694"/>
        </w:tabs>
        <w:spacing w:line="360" w:lineRule="auto"/>
      </w:pPr>
      <w:r>
        <w:rPr>
          <w:rFonts w:hint="eastAsia"/>
        </w:rPr>
        <w:tab/>
        <w:t>GB3797              《电控设备第二部分，装有电子器件的电控设备》GB/T17219          《生活饮用水输水设备及防护材料的安全评价标准》</w:t>
      </w:r>
    </w:p>
    <w:p w:rsidR="00A15D96" w:rsidRDefault="000B730B">
      <w:pPr>
        <w:tabs>
          <w:tab w:val="left" w:pos="426"/>
          <w:tab w:val="left" w:pos="2694"/>
        </w:tabs>
        <w:spacing w:line="360" w:lineRule="auto"/>
      </w:pPr>
      <w:r>
        <w:rPr>
          <w:rFonts w:hint="eastAsia"/>
        </w:rPr>
        <w:t>GB50268-2008       《给水排水管道工程施工及验收规范》</w:t>
      </w:r>
    </w:p>
    <w:p w:rsidR="00A15D96" w:rsidRDefault="000B730B">
      <w:pPr>
        <w:tabs>
          <w:tab w:val="left" w:pos="426"/>
          <w:tab w:val="left" w:pos="2694"/>
        </w:tabs>
        <w:spacing w:line="360" w:lineRule="auto"/>
      </w:pPr>
      <w:r>
        <w:rPr>
          <w:rFonts w:hint="eastAsia"/>
        </w:rPr>
        <w:t>GB50236            《现场设备、工业管道焊接工程施工及验收规范》GB/13306           《标牌》</w:t>
      </w:r>
    </w:p>
    <w:p w:rsidR="00A15D96" w:rsidRDefault="000B730B">
      <w:pPr>
        <w:spacing w:line="360" w:lineRule="auto"/>
        <w:rPr>
          <w:rFonts w:cs="宋体"/>
        </w:rPr>
      </w:pPr>
      <w:r>
        <w:rPr>
          <w:rFonts w:cs="宋体" w:hint="eastAsia"/>
        </w:rPr>
        <w:t>50093-2002           《自动化仪表工程及验收规范》</w:t>
      </w:r>
    </w:p>
    <w:p w:rsidR="00A15D96" w:rsidRDefault="000B730B">
      <w:pPr>
        <w:spacing w:line="360" w:lineRule="auto"/>
        <w:rPr>
          <w:spacing w:val="-16"/>
        </w:rPr>
      </w:pPr>
      <w:r>
        <w:rPr>
          <w:rFonts w:hint="eastAsia"/>
          <w:spacing w:val="-16"/>
        </w:rPr>
        <w:t xml:space="preserve">GB14050                    《系统接地的型式及安全技术要求》 </w:t>
      </w:r>
    </w:p>
    <w:p w:rsidR="00A15D96" w:rsidRDefault="000B730B">
      <w:pPr>
        <w:tabs>
          <w:tab w:val="left" w:pos="7318"/>
        </w:tabs>
        <w:spacing w:line="360" w:lineRule="auto"/>
      </w:pPr>
      <w:r>
        <w:rPr>
          <w:rFonts w:hint="eastAsia"/>
        </w:rPr>
        <w:t>CECS 221              《管网叠压供水技术规程》</w:t>
      </w:r>
    </w:p>
    <w:p w:rsidR="00A15D96" w:rsidRDefault="00273710">
      <w:pPr>
        <w:spacing w:line="360" w:lineRule="auto"/>
      </w:pPr>
      <w:hyperlink r:id="rId86" w:history="1">
        <w:r w:rsidR="000B730B">
          <w:rPr>
            <w:rFonts w:hint="eastAsia"/>
          </w:rPr>
          <w:t>CJ/T 352</w:t>
        </w:r>
      </w:hyperlink>
      <w:r w:rsidR="000B730B">
        <w:rPr>
          <w:rFonts w:hint="eastAsia"/>
        </w:rPr>
        <w:t xml:space="preserve">              《微机控制变频调速给水设备》            CJ/T 254              《管网叠压供水设备》</w:t>
      </w:r>
    </w:p>
    <w:p w:rsidR="00A15D96" w:rsidRDefault="000B730B">
      <w:pPr>
        <w:spacing w:line="360" w:lineRule="auto"/>
      </w:pPr>
      <w:r>
        <w:rPr>
          <w:rFonts w:hint="eastAsia"/>
        </w:rPr>
        <w:lastRenderedPageBreak/>
        <w:t xml:space="preserve">GB/T 26003            《无负压管网增压稳流给水设备》            GB/T 24603            《箱式叠压给水设备》                      </w:t>
      </w:r>
    </w:p>
    <w:p w:rsidR="00A15D96" w:rsidRDefault="000B730B">
      <w:pPr>
        <w:spacing w:line="360" w:lineRule="auto"/>
      </w:pPr>
      <w:r>
        <w:rPr>
          <w:rFonts w:hint="eastAsia"/>
        </w:rPr>
        <w:t>GB 17051                《二次供水设施卫生规范》                   GB/T 17219     《生活饮用水输配水设备及防护材料的安全性评价标准》</w:t>
      </w:r>
    </w:p>
    <w:p w:rsidR="00A15D96" w:rsidRDefault="000B730B">
      <w:pPr>
        <w:spacing w:line="360" w:lineRule="auto"/>
      </w:pPr>
      <w:r>
        <w:rPr>
          <w:rFonts w:hint="eastAsia"/>
        </w:rPr>
        <w:t xml:space="preserve">GB 5749                  《生活饮用水卫生标准》                  </w:t>
      </w:r>
    </w:p>
    <w:p w:rsidR="00A15D96" w:rsidRDefault="000B730B">
      <w:pPr>
        <w:spacing w:line="360" w:lineRule="auto"/>
      </w:pPr>
      <w:r>
        <w:rPr>
          <w:rFonts w:hint="eastAsia"/>
        </w:rPr>
        <w:t xml:space="preserve">GB 4208                《外壳防护等级的分类》                     GB 50303                 《建筑电气工程施工质量验收规范》       </w:t>
      </w:r>
    </w:p>
    <w:p w:rsidR="00A15D96" w:rsidRDefault="000B730B">
      <w:pPr>
        <w:spacing w:line="360" w:lineRule="auto"/>
      </w:pPr>
      <w:r>
        <w:rPr>
          <w:rFonts w:hint="eastAsia"/>
        </w:rPr>
        <w:t xml:space="preserve">GB 50231                《机械设备安装工程施工及验收通用规范》 </w:t>
      </w:r>
    </w:p>
    <w:p w:rsidR="00A15D96" w:rsidRDefault="000B730B">
      <w:pPr>
        <w:spacing w:line="360" w:lineRule="auto"/>
      </w:pPr>
      <w:r>
        <w:rPr>
          <w:rFonts w:hint="eastAsia"/>
        </w:rPr>
        <w:t>GB 50236              《现场设备、工业管道焊接工程施工及验收规范》</w:t>
      </w:r>
    </w:p>
    <w:p w:rsidR="00A15D96" w:rsidRDefault="000B730B">
      <w:pPr>
        <w:spacing w:line="360" w:lineRule="auto"/>
      </w:pPr>
      <w:r>
        <w:rPr>
          <w:rFonts w:hint="eastAsia"/>
        </w:rPr>
        <w:t>GB 50141              《给水排水构筑物工程施工及验收规范》</w:t>
      </w:r>
    </w:p>
    <w:p w:rsidR="00A15D96" w:rsidRDefault="000B730B">
      <w:pPr>
        <w:spacing w:line="360" w:lineRule="auto"/>
      </w:pPr>
      <w:r>
        <w:rPr>
          <w:rFonts w:hint="eastAsia"/>
        </w:rPr>
        <w:t>GB 50275               《压缩机、风机、泵安装工程施工及验收规范》</w:t>
      </w:r>
    </w:p>
    <w:p w:rsidR="00A15D96" w:rsidRDefault="00A15D96">
      <w:pPr>
        <w:ind w:leftChars="-50" w:left="-140"/>
      </w:pPr>
    </w:p>
    <w:sectPr w:rsidR="00A15D96" w:rsidSect="00C6238B">
      <w:pgSz w:w="11906" w:h="16838"/>
      <w:pgMar w:top="1418" w:right="1531" w:bottom="1418" w:left="1531" w:header="851" w:footer="992" w:gutter="0"/>
      <w:paperSrc w:first="15" w:other="15"/>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84593" w:rsidRDefault="00684593">
      <w:r>
        <w:separator/>
      </w:r>
    </w:p>
  </w:endnote>
  <w:endnote w:type="continuationSeparator" w:id="1">
    <w:p w:rsidR="00684593" w:rsidRDefault="0068459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仿宋_GB2312">
    <w:altName w:val="仿宋"/>
    <w:charset w:val="86"/>
    <w:family w:val="modern"/>
    <w:pitch w:val="fixed"/>
    <w:sig w:usb0="00000001" w:usb1="080E0000" w:usb2="00000010" w:usb3="00000000" w:csb0="0004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Plotter">
    <w:altName w:val="Lucida Console"/>
    <w:panose1 w:val="00000000000000000000"/>
    <w:charset w:val="00"/>
    <w:family w:val="modern"/>
    <w:notTrueType/>
    <w:pitch w:val="fixed"/>
    <w:sig w:usb0="00000003" w:usb1="00000000" w:usb2="00000000" w:usb3="00000000" w:csb0="00000001" w:csb1="00000000"/>
  </w:font>
  <w:font w:name="仿宋">
    <w:altName w:val="Arial Unicode MS"/>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548A" w:rsidRDefault="00273710">
    <w:pPr>
      <w:pStyle w:val="ac"/>
      <w:rPr>
        <w:rStyle w:val="af2"/>
      </w:rPr>
    </w:pPr>
    <w:r>
      <w:rPr>
        <w:rStyle w:val="af2"/>
      </w:rPr>
      <w:fldChar w:fldCharType="begin"/>
    </w:r>
    <w:r w:rsidR="0018548A">
      <w:rPr>
        <w:rStyle w:val="af2"/>
      </w:rPr>
      <w:instrText xml:space="preserve">PAGE  </w:instrText>
    </w:r>
    <w:r>
      <w:rPr>
        <w:rStyle w:val="af2"/>
      </w:rPr>
      <w:fldChar w:fldCharType="end"/>
    </w:r>
  </w:p>
  <w:p w:rsidR="0018548A" w:rsidRDefault="0018548A">
    <w:pPr>
      <w:pStyle w:val="ac"/>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548A" w:rsidRDefault="0018548A">
    <w:pPr>
      <w:pStyle w:val="ac"/>
      <w:rPr>
        <w:rStyle w:val="af2"/>
      </w:rPr>
    </w:pPr>
    <w:r>
      <w:rPr>
        <w:rFonts w:hint="eastAsia"/>
        <w:kern w:val="0"/>
      </w:rPr>
      <w:t xml:space="preserve">第 </w:t>
    </w:r>
    <w:r w:rsidR="00273710">
      <w:rPr>
        <w:rStyle w:val="af2"/>
      </w:rPr>
      <w:fldChar w:fldCharType="begin"/>
    </w:r>
    <w:r>
      <w:rPr>
        <w:rStyle w:val="af2"/>
      </w:rPr>
      <w:instrText xml:space="preserve"> PAGE </w:instrText>
    </w:r>
    <w:r w:rsidR="00273710">
      <w:rPr>
        <w:rStyle w:val="af2"/>
      </w:rPr>
      <w:fldChar w:fldCharType="separate"/>
    </w:r>
    <w:r w:rsidR="00793472">
      <w:rPr>
        <w:rStyle w:val="af2"/>
        <w:noProof/>
      </w:rPr>
      <w:t>8</w:t>
    </w:r>
    <w:r w:rsidR="00273710">
      <w:rPr>
        <w:rStyle w:val="af2"/>
      </w:rPr>
      <w:fldChar w:fldCharType="end"/>
    </w:r>
    <w:r>
      <w:rPr>
        <w:rFonts w:hint="eastAsia"/>
        <w:kern w:val="0"/>
      </w:rPr>
      <w:t xml:space="preserve"> 页 共 </w:t>
    </w:r>
    <w:r w:rsidR="00273710">
      <w:rPr>
        <w:kern w:val="0"/>
      </w:rPr>
      <w:fldChar w:fldCharType="begin"/>
    </w:r>
    <w:r>
      <w:rPr>
        <w:kern w:val="0"/>
      </w:rPr>
      <w:instrText xml:space="preserve"> NUMPAGES </w:instrText>
    </w:r>
    <w:r w:rsidR="00273710">
      <w:rPr>
        <w:kern w:val="0"/>
      </w:rPr>
      <w:fldChar w:fldCharType="separate"/>
    </w:r>
    <w:r w:rsidR="00793472">
      <w:rPr>
        <w:noProof/>
        <w:kern w:val="0"/>
      </w:rPr>
      <w:t>83</w:t>
    </w:r>
    <w:r w:rsidR="00273710">
      <w:rPr>
        <w:kern w:val="0"/>
      </w:rPr>
      <w:fldChar w:fldCharType="end"/>
    </w:r>
    <w:r>
      <w:rPr>
        <w:rFonts w:hint="eastAsia"/>
        <w:kern w:val="0"/>
      </w:rPr>
      <w:t xml:space="preserve"> 页</w:t>
    </w:r>
  </w:p>
  <w:p w:rsidR="0018548A" w:rsidRDefault="0018548A">
    <w:pPr>
      <w:pStyle w:val="ac"/>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548A" w:rsidRDefault="00273710">
    <w:pPr>
      <w:pStyle w:val="ac"/>
      <w:rPr>
        <w:rStyle w:val="af2"/>
      </w:rPr>
    </w:pPr>
    <w:r>
      <w:rPr>
        <w:rStyle w:val="af2"/>
      </w:rPr>
      <w:fldChar w:fldCharType="begin"/>
    </w:r>
    <w:r w:rsidR="0018548A">
      <w:rPr>
        <w:rStyle w:val="af2"/>
      </w:rPr>
      <w:instrText xml:space="preserve">PAGE  </w:instrText>
    </w:r>
    <w:r>
      <w:rPr>
        <w:rStyle w:val="af2"/>
      </w:rPr>
      <w:fldChar w:fldCharType="end"/>
    </w:r>
  </w:p>
  <w:p w:rsidR="0018548A" w:rsidRDefault="0018548A">
    <w:pPr>
      <w:pStyle w:val="ac"/>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548A" w:rsidRDefault="0018548A">
    <w:pPr>
      <w:pStyle w:val="ac"/>
      <w:rPr>
        <w:rStyle w:val="af2"/>
      </w:rPr>
    </w:pPr>
    <w:r>
      <w:rPr>
        <w:rFonts w:hint="eastAsia"/>
        <w:kern w:val="0"/>
      </w:rPr>
      <w:t xml:space="preserve">第 </w:t>
    </w:r>
    <w:r w:rsidR="00273710">
      <w:rPr>
        <w:rStyle w:val="af2"/>
      </w:rPr>
      <w:fldChar w:fldCharType="begin"/>
    </w:r>
    <w:r>
      <w:rPr>
        <w:rStyle w:val="af2"/>
      </w:rPr>
      <w:instrText xml:space="preserve"> PAGE </w:instrText>
    </w:r>
    <w:r w:rsidR="00273710">
      <w:rPr>
        <w:rStyle w:val="af2"/>
      </w:rPr>
      <w:fldChar w:fldCharType="separate"/>
    </w:r>
    <w:r w:rsidR="003D2687">
      <w:rPr>
        <w:rStyle w:val="af2"/>
        <w:noProof/>
      </w:rPr>
      <w:t>46</w:t>
    </w:r>
    <w:r w:rsidR="00273710">
      <w:rPr>
        <w:rStyle w:val="af2"/>
      </w:rPr>
      <w:fldChar w:fldCharType="end"/>
    </w:r>
    <w:r>
      <w:rPr>
        <w:rFonts w:hint="eastAsia"/>
        <w:kern w:val="0"/>
      </w:rPr>
      <w:t xml:space="preserve"> 页 共 </w:t>
    </w:r>
    <w:r w:rsidR="00273710">
      <w:rPr>
        <w:kern w:val="0"/>
      </w:rPr>
      <w:fldChar w:fldCharType="begin"/>
    </w:r>
    <w:r>
      <w:rPr>
        <w:kern w:val="0"/>
      </w:rPr>
      <w:instrText xml:space="preserve"> NUMPAGES </w:instrText>
    </w:r>
    <w:r w:rsidR="00273710">
      <w:rPr>
        <w:kern w:val="0"/>
      </w:rPr>
      <w:fldChar w:fldCharType="separate"/>
    </w:r>
    <w:r w:rsidR="003D2687">
      <w:rPr>
        <w:noProof/>
        <w:kern w:val="0"/>
      </w:rPr>
      <w:t>83</w:t>
    </w:r>
    <w:r w:rsidR="00273710">
      <w:rPr>
        <w:kern w:val="0"/>
      </w:rPr>
      <w:fldChar w:fldCharType="end"/>
    </w:r>
    <w:r>
      <w:rPr>
        <w:rFonts w:hint="eastAsia"/>
        <w:kern w:val="0"/>
      </w:rPr>
      <w:t xml:space="preserve"> 页</w:t>
    </w:r>
  </w:p>
  <w:p w:rsidR="0018548A" w:rsidRDefault="0018548A">
    <w:pPr>
      <w:pStyle w:val="ac"/>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548A" w:rsidRDefault="00273710">
    <w:pPr>
      <w:pStyle w:val="ac"/>
      <w:rPr>
        <w:rStyle w:val="af2"/>
      </w:rPr>
    </w:pPr>
    <w:r>
      <w:rPr>
        <w:rStyle w:val="af2"/>
      </w:rPr>
      <w:fldChar w:fldCharType="begin"/>
    </w:r>
    <w:r w:rsidR="0018548A">
      <w:rPr>
        <w:rStyle w:val="af2"/>
      </w:rPr>
      <w:instrText xml:space="preserve">PAGE  </w:instrText>
    </w:r>
    <w:r>
      <w:rPr>
        <w:rStyle w:val="af2"/>
      </w:rPr>
      <w:fldChar w:fldCharType="end"/>
    </w:r>
  </w:p>
  <w:p w:rsidR="0018548A" w:rsidRDefault="0018548A">
    <w:pPr>
      <w:pStyle w:val="ac"/>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548A" w:rsidRDefault="0018548A">
    <w:pPr>
      <w:pStyle w:val="ac"/>
      <w:rPr>
        <w:rStyle w:val="af2"/>
      </w:rPr>
    </w:pPr>
    <w:r>
      <w:rPr>
        <w:rFonts w:hint="eastAsia"/>
        <w:kern w:val="0"/>
      </w:rPr>
      <w:t xml:space="preserve">第 </w:t>
    </w:r>
    <w:r w:rsidR="00273710">
      <w:rPr>
        <w:rStyle w:val="af2"/>
      </w:rPr>
      <w:fldChar w:fldCharType="begin"/>
    </w:r>
    <w:r>
      <w:rPr>
        <w:rStyle w:val="af2"/>
      </w:rPr>
      <w:instrText xml:space="preserve"> PAGE </w:instrText>
    </w:r>
    <w:r w:rsidR="00273710">
      <w:rPr>
        <w:rStyle w:val="af2"/>
      </w:rPr>
      <w:fldChar w:fldCharType="separate"/>
    </w:r>
    <w:r w:rsidR="003D2687">
      <w:rPr>
        <w:rStyle w:val="af2"/>
        <w:noProof/>
      </w:rPr>
      <w:t>83</w:t>
    </w:r>
    <w:r w:rsidR="00273710">
      <w:rPr>
        <w:rStyle w:val="af2"/>
      </w:rPr>
      <w:fldChar w:fldCharType="end"/>
    </w:r>
    <w:r>
      <w:rPr>
        <w:rFonts w:hint="eastAsia"/>
        <w:kern w:val="0"/>
      </w:rPr>
      <w:t xml:space="preserve"> 页 共 </w:t>
    </w:r>
    <w:r w:rsidR="00273710">
      <w:rPr>
        <w:kern w:val="0"/>
      </w:rPr>
      <w:fldChar w:fldCharType="begin"/>
    </w:r>
    <w:r>
      <w:rPr>
        <w:kern w:val="0"/>
      </w:rPr>
      <w:instrText xml:space="preserve"> NUMPAGES </w:instrText>
    </w:r>
    <w:r w:rsidR="00273710">
      <w:rPr>
        <w:kern w:val="0"/>
      </w:rPr>
      <w:fldChar w:fldCharType="separate"/>
    </w:r>
    <w:r w:rsidR="003D2687">
      <w:rPr>
        <w:noProof/>
        <w:kern w:val="0"/>
      </w:rPr>
      <w:t>83</w:t>
    </w:r>
    <w:r w:rsidR="00273710">
      <w:rPr>
        <w:kern w:val="0"/>
      </w:rPr>
      <w:fldChar w:fldCharType="end"/>
    </w:r>
    <w:r>
      <w:rPr>
        <w:rFonts w:hint="eastAsia"/>
        <w:kern w:val="0"/>
      </w:rPr>
      <w:t xml:space="preserve"> 页</w:t>
    </w:r>
  </w:p>
  <w:p w:rsidR="0018548A" w:rsidRDefault="0018548A">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84593" w:rsidRDefault="00684593">
      <w:r>
        <w:separator/>
      </w:r>
    </w:p>
  </w:footnote>
  <w:footnote w:type="continuationSeparator" w:id="1">
    <w:p w:rsidR="00684593" w:rsidRDefault="0068459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548A" w:rsidRDefault="0018548A">
    <w:pPr>
      <w:spacing w:line="360" w:lineRule="auto"/>
      <w:jc w:val="cent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548A" w:rsidRDefault="0018548A">
    <w:pPr>
      <w:spacing w:line="360" w:lineRule="auto"/>
      <w:jc w:val="cent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548A" w:rsidRDefault="0018548A">
    <w:pPr>
      <w:spacing w:line="360" w:lineRule="auto"/>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222475"/>
    <w:multiLevelType w:val="multilevel"/>
    <w:tmpl w:val="01222475"/>
    <w:lvl w:ilvl="0">
      <w:start w:val="1"/>
      <w:numFmt w:val="chineseCountingThousand"/>
      <w:pStyle w:val="1"/>
      <w:lvlText w:val="（%1）"/>
      <w:lvlJc w:val="left"/>
      <w:pPr>
        <w:tabs>
          <w:tab w:val="left" w:pos="1680"/>
        </w:tabs>
        <w:ind w:left="168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
    <w:nsid w:val="0AF51D3F"/>
    <w:multiLevelType w:val="multilevel"/>
    <w:tmpl w:val="0AF51D3F"/>
    <w:lvl w:ilvl="0">
      <w:start w:val="1"/>
      <w:numFmt w:val="chineseCountingThousand"/>
      <w:pStyle w:val="ALTZ1NormalIndentChar21"/>
      <w:lvlText w:val="%1."/>
      <w:lvlJc w:val="left"/>
      <w:pPr>
        <w:tabs>
          <w:tab w:val="left" w:pos="425"/>
        </w:tabs>
        <w:ind w:left="0" w:firstLine="624"/>
      </w:pPr>
      <w:rPr>
        <w:rFonts w:ascii="宋体" w:eastAsia="宋体" w:hAnsi="宋体" w:hint="eastAsia"/>
        <w:b/>
        <w:sz w:val="32"/>
        <w:szCs w:val="32"/>
      </w:rPr>
    </w:lvl>
    <w:lvl w:ilvl="1">
      <w:start w:val="1"/>
      <w:numFmt w:val="chineseCountingThousand"/>
      <w:lvlText w:val="（%2）"/>
      <w:lvlJc w:val="left"/>
      <w:pPr>
        <w:tabs>
          <w:tab w:val="left" w:pos="624"/>
        </w:tabs>
        <w:ind w:left="0" w:firstLine="624"/>
      </w:pPr>
      <w:rPr>
        <w:rFonts w:hint="eastAsia"/>
      </w:rPr>
    </w:lvl>
    <w:lvl w:ilvl="2">
      <w:start w:val="1"/>
      <w:numFmt w:val="decimal"/>
      <w:lvlText w:val="%3."/>
      <w:lvlJc w:val="left"/>
      <w:pPr>
        <w:tabs>
          <w:tab w:val="left" w:pos="624"/>
        </w:tabs>
        <w:ind w:left="0" w:firstLine="624"/>
      </w:pPr>
      <w:rPr>
        <w:rFonts w:hint="eastAsia"/>
      </w:rPr>
    </w:lvl>
    <w:lvl w:ilvl="3">
      <w:start w:val="1"/>
      <w:numFmt w:val="lowerLetter"/>
      <w:lvlText w:val="%4."/>
      <w:lvlJc w:val="left"/>
      <w:pPr>
        <w:tabs>
          <w:tab w:val="left" w:pos="1559"/>
        </w:tabs>
        <w:ind w:left="1559" w:hanging="283"/>
      </w:pPr>
      <w:rPr>
        <w:rFonts w:hint="eastAsia"/>
      </w:rPr>
    </w:lvl>
    <w:lvl w:ilvl="4">
      <w:start w:val="1"/>
      <w:numFmt w:val="decimal"/>
      <w:lvlText w:val="%5."/>
      <w:lvlJc w:val="left"/>
      <w:pPr>
        <w:tabs>
          <w:tab w:val="left" w:pos="1984"/>
        </w:tabs>
        <w:ind w:left="1984" w:hanging="425"/>
      </w:pPr>
      <w:rPr>
        <w:rFonts w:hint="eastAsia"/>
      </w:rPr>
    </w:lvl>
    <w:lvl w:ilvl="5">
      <w:start w:val="1"/>
      <w:numFmt w:val="lowerLetter"/>
      <w:lvlText w:val="%6."/>
      <w:lvlJc w:val="left"/>
      <w:pPr>
        <w:tabs>
          <w:tab w:val="left" w:pos="2409"/>
        </w:tabs>
        <w:ind w:left="2409" w:hanging="425"/>
      </w:pPr>
      <w:rPr>
        <w:rFonts w:hint="eastAsia"/>
      </w:rPr>
    </w:lvl>
    <w:lvl w:ilvl="6">
      <w:start w:val="1"/>
      <w:numFmt w:val="lowerRoman"/>
      <w:lvlText w:val="%7."/>
      <w:lvlJc w:val="left"/>
      <w:pPr>
        <w:tabs>
          <w:tab w:val="left" w:pos="2835"/>
        </w:tabs>
        <w:ind w:left="2835" w:hanging="426"/>
      </w:pPr>
      <w:rPr>
        <w:rFonts w:hint="eastAsia"/>
      </w:rPr>
    </w:lvl>
    <w:lvl w:ilvl="7">
      <w:start w:val="1"/>
      <w:numFmt w:val="lowerLetter"/>
      <w:lvlText w:val="%8."/>
      <w:lvlJc w:val="left"/>
      <w:pPr>
        <w:tabs>
          <w:tab w:val="left" w:pos="3260"/>
        </w:tabs>
        <w:ind w:left="3260" w:hanging="425"/>
      </w:pPr>
      <w:rPr>
        <w:rFonts w:hint="eastAsia"/>
      </w:rPr>
    </w:lvl>
    <w:lvl w:ilvl="8">
      <w:start w:val="1"/>
      <w:numFmt w:val="lowerRoman"/>
      <w:lvlText w:val="%9."/>
      <w:lvlJc w:val="left"/>
      <w:pPr>
        <w:tabs>
          <w:tab w:val="left" w:pos="3685"/>
        </w:tabs>
        <w:ind w:left="3685" w:hanging="425"/>
      </w:pPr>
      <w:rPr>
        <w:rFonts w:hint="eastAsia"/>
      </w:rPr>
    </w:lvl>
  </w:abstractNum>
  <w:abstractNum w:abstractNumId="2">
    <w:nsid w:val="1F2A52AD"/>
    <w:multiLevelType w:val="multilevel"/>
    <w:tmpl w:val="1F2A52AD"/>
    <w:lvl w:ilvl="0">
      <w:start w:val="1"/>
      <w:numFmt w:val="decimal"/>
      <w:pStyle w:val="10"/>
      <w:lvlText w:val="%1."/>
      <w:lvlJc w:val="left"/>
      <w:pPr>
        <w:tabs>
          <w:tab w:val="left" w:pos="425"/>
        </w:tabs>
        <w:ind w:left="0" w:firstLine="510"/>
      </w:pPr>
      <w:rPr>
        <w:rFonts w:ascii="宋体" w:eastAsia="宋体" w:hAnsi="宋体" w:hint="eastAsia"/>
        <w:b/>
        <w:sz w:val="21"/>
        <w:szCs w:val="21"/>
      </w:rPr>
    </w:lvl>
    <w:lvl w:ilvl="1">
      <w:start w:val="1"/>
      <w:numFmt w:val="decimal"/>
      <w:lvlText w:val="%1.%2."/>
      <w:lvlJc w:val="left"/>
      <w:pPr>
        <w:tabs>
          <w:tab w:val="left" w:pos="567"/>
        </w:tabs>
        <w:ind w:left="0" w:firstLine="510"/>
      </w:pPr>
      <w:rPr>
        <w:rFonts w:hint="eastAsia"/>
        <w:sz w:val="21"/>
        <w:szCs w:val="21"/>
      </w:rPr>
    </w:lvl>
    <w:lvl w:ilvl="2">
      <w:start w:val="1"/>
      <w:numFmt w:val="decimal"/>
      <w:lvlText w:val="%1.%2.%3."/>
      <w:lvlJc w:val="left"/>
      <w:pPr>
        <w:tabs>
          <w:tab w:val="left" w:pos="624"/>
        </w:tabs>
        <w:ind w:left="0" w:firstLine="510"/>
      </w:pPr>
      <w:rPr>
        <w:rFonts w:hint="eastAsia"/>
      </w:rPr>
    </w:lvl>
    <w:lvl w:ilvl="3">
      <w:start w:val="1"/>
      <w:numFmt w:val="decimal"/>
      <w:lvlText w:val="%1.%2.%3.%4."/>
      <w:lvlJc w:val="left"/>
      <w:pPr>
        <w:tabs>
          <w:tab w:val="left" w:pos="510"/>
        </w:tabs>
        <w:ind w:left="0" w:firstLine="510"/>
      </w:pPr>
      <w:rPr>
        <w:rFonts w:ascii="宋体" w:eastAsia="宋体" w:hAnsi="宋体" w:hint="eastAsia"/>
      </w:rPr>
    </w:lvl>
    <w:lvl w:ilvl="4">
      <w:start w:val="1"/>
      <w:numFmt w:val="decimal"/>
      <w:lvlText w:val="%1.%2.%3.%4.%5."/>
      <w:lvlJc w:val="left"/>
      <w:pPr>
        <w:tabs>
          <w:tab w:val="left" w:pos="510"/>
        </w:tabs>
        <w:ind w:left="0" w:firstLine="510"/>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3">
    <w:nsid w:val="2F854E9C"/>
    <w:multiLevelType w:val="singleLevel"/>
    <w:tmpl w:val="2F854E9C"/>
    <w:lvl w:ilvl="0">
      <w:start w:val="1"/>
      <w:numFmt w:val="decimal"/>
      <w:pStyle w:val="4"/>
      <w:lvlText w:val="%1."/>
      <w:lvlJc w:val="left"/>
      <w:pPr>
        <w:tabs>
          <w:tab w:val="left" w:pos="425"/>
        </w:tabs>
        <w:ind w:left="425" w:hanging="425"/>
      </w:pPr>
      <w:rPr>
        <w:rFonts w:hint="eastAsia"/>
      </w:rPr>
    </w:lvl>
  </w:abstractNum>
  <w:num w:numId="1">
    <w:abstractNumId w:val="3"/>
  </w:num>
  <w:num w:numId="2">
    <w:abstractNumId w:val="1"/>
  </w:num>
  <w:num w:numId="3">
    <w:abstractNumId w:val="0"/>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40"/>
  <w:drawingGridVerticalSpacing w:val="381"/>
  <w:displayHorizontalDrawingGridEvery w:val="0"/>
  <w:characterSpacingControl w:val="compressPunctuation"/>
  <w:hdrShapeDefaults>
    <o:shapedefaults v:ext="edit" spidmax="17410" fillcolor="white">
      <v:fill color="white"/>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651DB4"/>
    <w:rsid w:val="00003092"/>
    <w:rsid w:val="000049C8"/>
    <w:rsid w:val="00005058"/>
    <w:rsid w:val="0000556F"/>
    <w:rsid w:val="00007BFF"/>
    <w:rsid w:val="0001106E"/>
    <w:rsid w:val="000119F1"/>
    <w:rsid w:val="0001497B"/>
    <w:rsid w:val="00016DD8"/>
    <w:rsid w:val="0001719B"/>
    <w:rsid w:val="000212BC"/>
    <w:rsid w:val="00021A8C"/>
    <w:rsid w:val="00027EEF"/>
    <w:rsid w:val="00033A66"/>
    <w:rsid w:val="00033C21"/>
    <w:rsid w:val="00035B26"/>
    <w:rsid w:val="00036E77"/>
    <w:rsid w:val="00037008"/>
    <w:rsid w:val="000378A0"/>
    <w:rsid w:val="000405BF"/>
    <w:rsid w:val="00044435"/>
    <w:rsid w:val="00045463"/>
    <w:rsid w:val="00047920"/>
    <w:rsid w:val="00050BF5"/>
    <w:rsid w:val="000516EE"/>
    <w:rsid w:val="0005198E"/>
    <w:rsid w:val="00057772"/>
    <w:rsid w:val="00060C18"/>
    <w:rsid w:val="00060EFF"/>
    <w:rsid w:val="000665C1"/>
    <w:rsid w:val="000673A8"/>
    <w:rsid w:val="0007137F"/>
    <w:rsid w:val="0007228E"/>
    <w:rsid w:val="00075E12"/>
    <w:rsid w:val="000841F0"/>
    <w:rsid w:val="00085C99"/>
    <w:rsid w:val="00087979"/>
    <w:rsid w:val="00094149"/>
    <w:rsid w:val="00095650"/>
    <w:rsid w:val="000A19F9"/>
    <w:rsid w:val="000A34CC"/>
    <w:rsid w:val="000A638E"/>
    <w:rsid w:val="000A6A5C"/>
    <w:rsid w:val="000A74D5"/>
    <w:rsid w:val="000A779A"/>
    <w:rsid w:val="000B0E63"/>
    <w:rsid w:val="000B37E6"/>
    <w:rsid w:val="000B4754"/>
    <w:rsid w:val="000B52BD"/>
    <w:rsid w:val="000B730B"/>
    <w:rsid w:val="000B7CD0"/>
    <w:rsid w:val="000C0109"/>
    <w:rsid w:val="000C0525"/>
    <w:rsid w:val="000C0FE8"/>
    <w:rsid w:val="000C402B"/>
    <w:rsid w:val="000C493D"/>
    <w:rsid w:val="000C5C14"/>
    <w:rsid w:val="000C7708"/>
    <w:rsid w:val="000C77E3"/>
    <w:rsid w:val="000C7FA4"/>
    <w:rsid w:val="000D03D7"/>
    <w:rsid w:val="000D7D03"/>
    <w:rsid w:val="000E1398"/>
    <w:rsid w:val="000E5487"/>
    <w:rsid w:val="000E58C3"/>
    <w:rsid w:val="000E6395"/>
    <w:rsid w:val="000F0DE0"/>
    <w:rsid w:val="000F3DAA"/>
    <w:rsid w:val="000F468F"/>
    <w:rsid w:val="000F4970"/>
    <w:rsid w:val="000F55B8"/>
    <w:rsid w:val="000F5CD6"/>
    <w:rsid w:val="000F5DB9"/>
    <w:rsid w:val="000F662B"/>
    <w:rsid w:val="0010124B"/>
    <w:rsid w:val="001022FC"/>
    <w:rsid w:val="0010523C"/>
    <w:rsid w:val="001117B2"/>
    <w:rsid w:val="00112E08"/>
    <w:rsid w:val="00113DA3"/>
    <w:rsid w:val="00115457"/>
    <w:rsid w:val="0012276E"/>
    <w:rsid w:val="0012548F"/>
    <w:rsid w:val="00126B57"/>
    <w:rsid w:val="00132ABF"/>
    <w:rsid w:val="00135E6E"/>
    <w:rsid w:val="0014029D"/>
    <w:rsid w:val="00140C3B"/>
    <w:rsid w:val="001412F7"/>
    <w:rsid w:val="00141E90"/>
    <w:rsid w:val="0014213C"/>
    <w:rsid w:val="001462C1"/>
    <w:rsid w:val="0016137F"/>
    <w:rsid w:val="00163CA6"/>
    <w:rsid w:val="0016640C"/>
    <w:rsid w:val="0016667F"/>
    <w:rsid w:val="00170B15"/>
    <w:rsid w:val="001715AA"/>
    <w:rsid w:val="0017188D"/>
    <w:rsid w:val="00171E95"/>
    <w:rsid w:val="00173B1A"/>
    <w:rsid w:val="00173C5C"/>
    <w:rsid w:val="00175A6D"/>
    <w:rsid w:val="00176B96"/>
    <w:rsid w:val="00176CF4"/>
    <w:rsid w:val="00177A4C"/>
    <w:rsid w:val="0018526E"/>
    <w:rsid w:val="001853A5"/>
    <w:rsid w:val="0018548A"/>
    <w:rsid w:val="0018634B"/>
    <w:rsid w:val="0019038D"/>
    <w:rsid w:val="001908CC"/>
    <w:rsid w:val="00192D50"/>
    <w:rsid w:val="00193AFE"/>
    <w:rsid w:val="001A11C7"/>
    <w:rsid w:val="001A11D5"/>
    <w:rsid w:val="001A3838"/>
    <w:rsid w:val="001A4805"/>
    <w:rsid w:val="001A52EB"/>
    <w:rsid w:val="001A567A"/>
    <w:rsid w:val="001A5DB3"/>
    <w:rsid w:val="001A68B0"/>
    <w:rsid w:val="001C0141"/>
    <w:rsid w:val="001C37CD"/>
    <w:rsid w:val="001C6883"/>
    <w:rsid w:val="001C6C47"/>
    <w:rsid w:val="001C6E77"/>
    <w:rsid w:val="001C7CB9"/>
    <w:rsid w:val="001D2E7B"/>
    <w:rsid w:val="001D4249"/>
    <w:rsid w:val="001D430B"/>
    <w:rsid w:val="001D5F4C"/>
    <w:rsid w:val="001D6C46"/>
    <w:rsid w:val="001E07E4"/>
    <w:rsid w:val="001E70EA"/>
    <w:rsid w:val="001F2220"/>
    <w:rsid w:val="001F4466"/>
    <w:rsid w:val="00202586"/>
    <w:rsid w:val="0020264F"/>
    <w:rsid w:val="00204C52"/>
    <w:rsid w:val="00205CE9"/>
    <w:rsid w:val="0020729A"/>
    <w:rsid w:val="00207588"/>
    <w:rsid w:val="00210598"/>
    <w:rsid w:val="002150D5"/>
    <w:rsid w:val="00215306"/>
    <w:rsid w:val="00217300"/>
    <w:rsid w:val="00217DD9"/>
    <w:rsid w:val="0022169C"/>
    <w:rsid w:val="002216FA"/>
    <w:rsid w:val="002218C9"/>
    <w:rsid w:val="00225815"/>
    <w:rsid w:val="00225EF8"/>
    <w:rsid w:val="00226203"/>
    <w:rsid w:val="00226B24"/>
    <w:rsid w:val="002273A7"/>
    <w:rsid w:val="00232AD1"/>
    <w:rsid w:val="00233FC5"/>
    <w:rsid w:val="002367CD"/>
    <w:rsid w:val="002411E6"/>
    <w:rsid w:val="00241956"/>
    <w:rsid w:val="00246246"/>
    <w:rsid w:val="00252A0C"/>
    <w:rsid w:val="00252ABD"/>
    <w:rsid w:val="002542B1"/>
    <w:rsid w:val="00255241"/>
    <w:rsid w:val="00260B25"/>
    <w:rsid w:val="00262A5D"/>
    <w:rsid w:val="00262B0C"/>
    <w:rsid w:val="00262F7F"/>
    <w:rsid w:val="00263EA9"/>
    <w:rsid w:val="00264B2B"/>
    <w:rsid w:val="00270877"/>
    <w:rsid w:val="00271D08"/>
    <w:rsid w:val="002720BC"/>
    <w:rsid w:val="00273710"/>
    <w:rsid w:val="00273CFF"/>
    <w:rsid w:val="00273FC4"/>
    <w:rsid w:val="00274D29"/>
    <w:rsid w:val="002754FF"/>
    <w:rsid w:val="00276862"/>
    <w:rsid w:val="002775F3"/>
    <w:rsid w:val="00280904"/>
    <w:rsid w:val="002848D4"/>
    <w:rsid w:val="00284AC1"/>
    <w:rsid w:val="00284B61"/>
    <w:rsid w:val="00285CC3"/>
    <w:rsid w:val="00285E98"/>
    <w:rsid w:val="0029645E"/>
    <w:rsid w:val="002A2B8D"/>
    <w:rsid w:val="002A3C17"/>
    <w:rsid w:val="002B0CAD"/>
    <w:rsid w:val="002B1F57"/>
    <w:rsid w:val="002B3C14"/>
    <w:rsid w:val="002B4012"/>
    <w:rsid w:val="002B42E1"/>
    <w:rsid w:val="002B51E3"/>
    <w:rsid w:val="002B6B7E"/>
    <w:rsid w:val="002C66F5"/>
    <w:rsid w:val="002C686E"/>
    <w:rsid w:val="002D05AF"/>
    <w:rsid w:val="002D2E38"/>
    <w:rsid w:val="002D4D3A"/>
    <w:rsid w:val="002D6578"/>
    <w:rsid w:val="002D6684"/>
    <w:rsid w:val="002D7144"/>
    <w:rsid w:val="002E1A6A"/>
    <w:rsid w:val="002E4117"/>
    <w:rsid w:val="002E48A2"/>
    <w:rsid w:val="002E6C68"/>
    <w:rsid w:val="002E6CBE"/>
    <w:rsid w:val="002E7143"/>
    <w:rsid w:val="002F1F71"/>
    <w:rsid w:val="002F2275"/>
    <w:rsid w:val="002F3C70"/>
    <w:rsid w:val="002F3F3B"/>
    <w:rsid w:val="002F55A3"/>
    <w:rsid w:val="002F5FE4"/>
    <w:rsid w:val="002F6CAC"/>
    <w:rsid w:val="00302674"/>
    <w:rsid w:val="00302F45"/>
    <w:rsid w:val="00305071"/>
    <w:rsid w:val="00305378"/>
    <w:rsid w:val="00307338"/>
    <w:rsid w:val="00311636"/>
    <w:rsid w:val="003144A3"/>
    <w:rsid w:val="0031774F"/>
    <w:rsid w:val="003226F4"/>
    <w:rsid w:val="00323F32"/>
    <w:rsid w:val="00324EC1"/>
    <w:rsid w:val="003260DD"/>
    <w:rsid w:val="00326BE5"/>
    <w:rsid w:val="00327817"/>
    <w:rsid w:val="00331681"/>
    <w:rsid w:val="003319E1"/>
    <w:rsid w:val="00331EA3"/>
    <w:rsid w:val="00332819"/>
    <w:rsid w:val="00332A5B"/>
    <w:rsid w:val="00337268"/>
    <w:rsid w:val="00337610"/>
    <w:rsid w:val="00337C29"/>
    <w:rsid w:val="00337DA4"/>
    <w:rsid w:val="0034400A"/>
    <w:rsid w:val="00345397"/>
    <w:rsid w:val="00345A19"/>
    <w:rsid w:val="00347601"/>
    <w:rsid w:val="00351333"/>
    <w:rsid w:val="0035183E"/>
    <w:rsid w:val="00351A98"/>
    <w:rsid w:val="00351E6A"/>
    <w:rsid w:val="003613F9"/>
    <w:rsid w:val="00366AE1"/>
    <w:rsid w:val="0036739C"/>
    <w:rsid w:val="003704F9"/>
    <w:rsid w:val="003723BA"/>
    <w:rsid w:val="003831DA"/>
    <w:rsid w:val="00383CB0"/>
    <w:rsid w:val="0038583D"/>
    <w:rsid w:val="003874C6"/>
    <w:rsid w:val="00390006"/>
    <w:rsid w:val="00391A12"/>
    <w:rsid w:val="0039321A"/>
    <w:rsid w:val="00393FBA"/>
    <w:rsid w:val="00394785"/>
    <w:rsid w:val="003953A4"/>
    <w:rsid w:val="003959E5"/>
    <w:rsid w:val="003961AA"/>
    <w:rsid w:val="00396A75"/>
    <w:rsid w:val="0039708A"/>
    <w:rsid w:val="003A0920"/>
    <w:rsid w:val="003A311A"/>
    <w:rsid w:val="003A798E"/>
    <w:rsid w:val="003B09D6"/>
    <w:rsid w:val="003B1A0C"/>
    <w:rsid w:val="003B437B"/>
    <w:rsid w:val="003B4FF9"/>
    <w:rsid w:val="003B5741"/>
    <w:rsid w:val="003B5CF6"/>
    <w:rsid w:val="003B5DED"/>
    <w:rsid w:val="003B5EA1"/>
    <w:rsid w:val="003C02B6"/>
    <w:rsid w:val="003C07AD"/>
    <w:rsid w:val="003C0A91"/>
    <w:rsid w:val="003C2011"/>
    <w:rsid w:val="003C22DA"/>
    <w:rsid w:val="003C498C"/>
    <w:rsid w:val="003D0772"/>
    <w:rsid w:val="003D2687"/>
    <w:rsid w:val="003D5584"/>
    <w:rsid w:val="003D57E4"/>
    <w:rsid w:val="003D5B79"/>
    <w:rsid w:val="003D5DE6"/>
    <w:rsid w:val="003E0ACD"/>
    <w:rsid w:val="003E1701"/>
    <w:rsid w:val="003E2080"/>
    <w:rsid w:val="003E6B5C"/>
    <w:rsid w:val="003E6BB8"/>
    <w:rsid w:val="003E7C70"/>
    <w:rsid w:val="003F0EA5"/>
    <w:rsid w:val="003F2516"/>
    <w:rsid w:val="003F2BE6"/>
    <w:rsid w:val="003F3DE8"/>
    <w:rsid w:val="003F78E0"/>
    <w:rsid w:val="003F7DF4"/>
    <w:rsid w:val="004007FE"/>
    <w:rsid w:val="00401A97"/>
    <w:rsid w:val="00402317"/>
    <w:rsid w:val="0041002F"/>
    <w:rsid w:val="00410D51"/>
    <w:rsid w:val="004121EF"/>
    <w:rsid w:val="004130EE"/>
    <w:rsid w:val="0041327D"/>
    <w:rsid w:val="00413F93"/>
    <w:rsid w:val="00414328"/>
    <w:rsid w:val="0041740B"/>
    <w:rsid w:val="00422860"/>
    <w:rsid w:val="00425949"/>
    <w:rsid w:val="00431604"/>
    <w:rsid w:val="004333EA"/>
    <w:rsid w:val="00436492"/>
    <w:rsid w:val="004375D1"/>
    <w:rsid w:val="00440276"/>
    <w:rsid w:val="00440D54"/>
    <w:rsid w:val="00443879"/>
    <w:rsid w:val="00446125"/>
    <w:rsid w:val="00446182"/>
    <w:rsid w:val="00452E68"/>
    <w:rsid w:val="00453B39"/>
    <w:rsid w:val="004566BE"/>
    <w:rsid w:val="00460801"/>
    <w:rsid w:val="00461C1E"/>
    <w:rsid w:val="00461DE4"/>
    <w:rsid w:val="004652B7"/>
    <w:rsid w:val="00474899"/>
    <w:rsid w:val="00476D44"/>
    <w:rsid w:val="00477125"/>
    <w:rsid w:val="00480F33"/>
    <w:rsid w:val="00480F35"/>
    <w:rsid w:val="00481B60"/>
    <w:rsid w:val="0048488A"/>
    <w:rsid w:val="0048524C"/>
    <w:rsid w:val="004865C8"/>
    <w:rsid w:val="00486638"/>
    <w:rsid w:val="004919AE"/>
    <w:rsid w:val="00491B64"/>
    <w:rsid w:val="00493749"/>
    <w:rsid w:val="004A0545"/>
    <w:rsid w:val="004A32CF"/>
    <w:rsid w:val="004A4470"/>
    <w:rsid w:val="004A5927"/>
    <w:rsid w:val="004A5C48"/>
    <w:rsid w:val="004A6240"/>
    <w:rsid w:val="004B2FB2"/>
    <w:rsid w:val="004B4290"/>
    <w:rsid w:val="004B6A01"/>
    <w:rsid w:val="004B71C8"/>
    <w:rsid w:val="004C4F9F"/>
    <w:rsid w:val="004C6641"/>
    <w:rsid w:val="004C6EB8"/>
    <w:rsid w:val="004C7015"/>
    <w:rsid w:val="004C709B"/>
    <w:rsid w:val="004D0409"/>
    <w:rsid w:val="004D3977"/>
    <w:rsid w:val="004D7A52"/>
    <w:rsid w:val="004E0AA2"/>
    <w:rsid w:val="004E285D"/>
    <w:rsid w:val="004E7D21"/>
    <w:rsid w:val="004F137E"/>
    <w:rsid w:val="004F45E8"/>
    <w:rsid w:val="004F49B6"/>
    <w:rsid w:val="004F49B8"/>
    <w:rsid w:val="004F77D8"/>
    <w:rsid w:val="005041C5"/>
    <w:rsid w:val="00504864"/>
    <w:rsid w:val="00507B61"/>
    <w:rsid w:val="00513857"/>
    <w:rsid w:val="00513DBF"/>
    <w:rsid w:val="00515184"/>
    <w:rsid w:val="0052050E"/>
    <w:rsid w:val="00521A9D"/>
    <w:rsid w:val="00522306"/>
    <w:rsid w:val="005239DB"/>
    <w:rsid w:val="00523E97"/>
    <w:rsid w:val="00531080"/>
    <w:rsid w:val="005404E0"/>
    <w:rsid w:val="005405B3"/>
    <w:rsid w:val="00540C70"/>
    <w:rsid w:val="00541521"/>
    <w:rsid w:val="00541F01"/>
    <w:rsid w:val="00542D06"/>
    <w:rsid w:val="005433A6"/>
    <w:rsid w:val="0054557F"/>
    <w:rsid w:val="005507A7"/>
    <w:rsid w:val="00551E17"/>
    <w:rsid w:val="00553009"/>
    <w:rsid w:val="00555AB2"/>
    <w:rsid w:val="0055737B"/>
    <w:rsid w:val="00565504"/>
    <w:rsid w:val="005702F6"/>
    <w:rsid w:val="005714F4"/>
    <w:rsid w:val="00573AE1"/>
    <w:rsid w:val="00573ECD"/>
    <w:rsid w:val="0057507D"/>
    <w:rsid w:val="0057574E"/>
    <w:rsid w:val="005768FF"/>
    <w:rsid w:val="00582E25"/>
    <w:rsid w:val="00587B88"/>
    <w:rsid w:val="00590C6B"/>
    <w:rsid w:val="00591A02"/>
    <w:rsid w:val="00592469"/>
    <w:rsid w:val="00593B6C"/>
    <w:rsid w:val="00594A22"/>
    <w:rsid w:val="005A03C0"/>
    <w:rsid w:val="005A4660"/>
    <w:rsid w:val="005A597A"/>
    <w:rsid w:val="005A7F5E"/>
    <w:rsid w:val="005B10BC"/>
    <w:rsid w:val="005B1E73"/>
    <w:rsid w:val="005C0CFF"/>
    <w:rsid w:val="005C0DE0"/>
    <w:rsid w:val="005C6B08"/>
    <w:rsid w:val="005D2C22"/>
    <w:rsid w:val="005D44D6"/>
    <w:rsid w:val="005D4861"/>
    <w:rsid w:val="005D4F5E"/>
    <w:rsid w:val="005D5C2F"/>
    <w:rsid w:val="005D7594"/>
    <w:rsid w:val="005D7C69"/>
    <w:rsid w:val="005D7E96"/>
    <w:rsid w:val="005D7F58"/>
    <w:rsid w:val="005E36B6"/>
    <w:rsid w:val="005E4DF9"/>
    <w:rsid w:val="005E5475"/>
    <w:rsid w:val="005E6AD1"/>
    <w:rsid w:val="005E7BE1"/>
    <w:rsid w:val="005F26F7"/>
    <w:rsid w:val="005F416E"/>
    <w:rsid w:val="005F42ED"/>
    <w:rsid w:val="005F4BDF"/>
    <w:rsid w:val="005F587E"/>
    <w:rsid w:val="005F5A84"/>
    <w:rsid w:val="005F6E94"/>
    <w:rsid w:val="005F7C2B"/>
    <w:rsid w:val="006017F6"/>
    <w:rsid w:val="0060614F"/>
    <w:rsid w:val="0060687D"/>
    <w:rsid w:val="006140A9"/>
    <w:rsid w:val="00615ECE"/>
    <w:rsid w:val="006166BA"/>
    <w:rsid w:val="00617CA2"/>
    <w:rsid w:val="00621ACF"/>
    <w:rsid w:val="006228BC"/>
    <w:rsid w:val="006239CF"/>
    <w:rsid w:val="00624990"/>
    <w:rsid w:val="00624A02"/>
    <w:rsid w:val="0062684F"/>
    <w:rsid w:val="00627F3A"/>
    <w:rsid w:val="006330C5"/>
    <w:rsid w:val="0063312C"/>
    <w:rsid w:val="00633FD9"/>
    <w:rsid w:val="00634C92"/>
    <w:rsid w:val="00635DC4"/>
    <w:rsid w:val="00635E7A"/>
    <w:rsid w:val="00637416"/>
    <w:rsid w:val="00637810"/>
    <w:rsid w:val="006407B2"/>
    <w:rsid w:val="00641C6A"/>
    <w:rsid w:val="00647E3C"/>
    <w:rsid w:val="006510D3"/>
    <w:rsid w:val="006518D1"/>
    <w:rsid w:val="00651DB4"/>
    <w:rsid w:val="006521CA"/>
    <w:rsid w:val="00653732"/>
    <w:rsid w:val="00653BB0"/>
    <w:rsid w:val="00656F9B"/>
    <w:rsid w:val="00660893"/>
    <w:rsid w:val="00661C49"/>
    <w:rsid w:val="006641F3"/>
    <w:rsid w:val="0066446C"/>
    <w:rsid w:val="00665DA2"/>
    <w:rsid w:val="00666A18"/>
    <w:rsid w:val="00667B61"/>
    <w:rsid w:val="0067158E"/>
    <w:rsid w:val="00671935"/>
    <w:rsid w:val="006742B2"/>
    <w:rsid w:val="00674E51"/>
    <w:rsid w:val="00676EE9"/>
    <w:rsid w:val="006807D0"/>
    <w:rsid w:val="006813AC"/>
    <w:rsid w:val="00682C4C"/>
    <w:rsid w:val="00682C80"/>
    <w:rsid w:val="006837B1"/>
    <w:rsid w:val="00683A50"/>
    <w:rsid w:val="00684593"/>
    <w:rsid w:val="006859C5"/>
    <w:rsid w:val="00687237"/>
    <w:rsid w:val="0069332F"/>
    <w:rsid w:val="00696BF3"/>
    <w:rsid w:val="00697509"/>
    <w:rsid w:val="006A2199"/>
    <w:rsid w:val="006A3C5A"/>
    <w:rsid w:val="006A5F4C"/>
    <w:rsid w:val="006B12DD"/>
    <w:rsid w:val="006B4B87"/>
    <w:rsid w:val="006B5523"/>
    <w:rsid w:val="006B5D47"/>
    <w:rsid w:val="006C12C3"/>
    <w:rsid w:val="006C1A1C"/>
    <w:rsid w:val="006C223A"/>
    <w:rsid w:val="006C264D"/>
    <w:rsid w:val="006C30B0"/>
    <w:rsid w:val="006C4B2D"/>
    <w:rsid w:val="006C5492"/>
    <w:rsid w:val="006C5DED"/>
    <w:rsid w:val="006C6A5B"/>
    <w:rsid w:val="006C6D7C"/>
    <w:rsid w:val="006C70DF"/>
    <w:rsid w:val="006D1463"/>
    <w:rsid w:val="006D2C12"/>
    <w:rsid w:val="006D3C46"/>
    <w:rsid w:val="006D4AF8"/>
    <w:rsid w:val="006E1982"/>
    <w:rsid w:val="006E4673"/>
    <w:rsid w:val="006E5CCA"/>
    <w:rsid w:val="006E6B20"/>
    <w:rsid w:val="006F05B0"/>
    <w:rsid w:val="006F0B0A"/>
    <w:rsid w:val="006F0E31"/>
    <w:rsid w:val="006F2B6B"/>
    <w:rsid w:val="006F56C7"/>
    <w:rsid w:val="006F62BF"/>
    <w:rsid w:val="00700C7F"/>
    <w:rsid w:val="0070123D"/>
    <w:rsid w:val="00702948"/>
    <w:rsid w:val="007033F0"/>
    <w:rsid w:val="00707820"/>
    <w:rsid w:val="00710236"/>
    <w:rsid w:val="00710BF1"/>
    <w:rsid w:val="00712563"/>
    <w:rsid w:val="007126A4"/>
    <w:rsid w:val="00715B34"/>
    <w:rsid w:val="00715F32"/>
    <w:rsid w:val="00721337"/>
    <w:rsid w:val="0072176F"/>
    <w:rsid w:val="00722FDB"/>
    <w:rsid w:val="007234A9"/>
    <w:rsid w:val="00726055"/>
    <w:rsid w:val="00726257"/>
    <w:rsid w:val="00727AAC"/>
    <w:rsid w:val="007312EE"/>
    <w:rsid w:val="007318FD"/>
    <w:rsid w:val="007352B4"/>
    <w:rsid w:val="0073654E"/>
    <w:rsid w:val="00736F54"/>
    <w:rsid w:val="007379CA"/>
    <w:rsid w:val="00741DE0"/>
    <w:rsid w:val="00742B50"/>
    <w:rsid w:val="007459B1"/>
    <w:rsid w:val="007515FD"/>
    <w:rsid w:val="00753097"/>
    <w:rsid w:val="0075386D"/>
    <w:rsid w:val="007539D9"/>
    <w:rsid w:val="00755557"/>
    <w:rsid w:val="007605D8"/>
    <w:rsid w:val="00761120"/>
    <w:rsid w:val="00764E67"/>
    <w:rsid w:val="00764FCC"/>
    <w:rsid w:val="007658B2"/>
    <w:rsid w:val="00765C82"/>
    <w:rsid w:val="00766228"/>
    <w:rsid w:val="00766360"/>
    <w:rsid w:val="007663C8"/>
    <w:rsid w:val="00767A56"/>
    <w:rsid w:val="0077009D"/>
    <w:rsid w:val="007718D6"/>
    <w:rsid w:val="00771A71"/>
    <w:rsid w:val="007722DD"/>
    <w:rsid w:val="0077328C"/>
    <w:rsid w:val="00773A63"/>
    <w:rsid w:val="00774756"/>
    <w:rsid w:val="0077640C"/>
    <w:rsid w:val="007818AF"/>
    <w:rsid w:val="00781A4B"/>
    <w:rsid w:val="00784A56"/>
    <w:rsid w:val="00785119"/>
    <w:rsid w:val="0079179F"/>
    <w:rsid w:val="00793472"/>
    <w:rsid w:val="00793DBF"/>
    <w:rsid w:val="00793EB3"/>
    <w:rsid w:val="00794983"/>
    <w:rsid w:val="007952D5"/>
    <w:rsid w:val="00795C9B"/>
    <w:rsid w:val="007A029B"/>
    <w:rsid w:val="007A047B"/>
    <w:rsid w:val="007A3961"/>
    <w:rsid w:val="007B057C"/>
    <w:rsid w:val="007B2506"/>
    <w:rsid w:val="007B4A6B"/>
    <w:rsid w:val="007B6318"/>
    <w:rsid w:val="007B6639"/>
    <w:rsid w:val="007C0387"/>
    <w:rsid w:val="007C10FB"/>
    <w:rsid w:val="007C2DE5"/>
    <w:rsid w:val="007C4149"/>
    <w:rsid w:val="007C468E"/>
    <w:rsid w:val="007C46D6"/>
    <w:rsid w:val="007C52DF"/>
    <w:rsid w:val="007C636B"/>
    <w:rsid w:val="007D2E19"/>
    <w:rsid w:val="007D43F6"/>
    <w:rsid w:val="007D68A7"/>
    <w:rsid w:val="007D7F59"/>
    <w:rsid w:val="007E62E6"/>
    <w:rsid w:val="007E714D"/>
    <w:rsid w:val="007F2CC8"/>
    <w:rsid w:val="007F2EAC"/>
    <w:rsid w:val="0080101E"/>
    <w:rsid w:val="00802186"/>
    <w:rsid w:val="0080728D"/>
    <w:rsid w:val="0080792E"/>
    <w:rsid w:val="0081240E"/>
    <w:rsid w:val="00812EE1"/>
    <w:rsid w:val="00813920"/>
    <w:rsid w:val="00814E9D"/>
    <w:rsid w:val="0081539E"/>
    <w:rsid w:val="0081727B"/>
    <w:rsid w:val="008236F7"/>
    <w:rsid w:val="0082524C"/>
    <w:rsid w:val="0082775B"/>
    <w:rsid w:val="00827BF0"/>
    <w:rsid w:val="00827D11"/>
    <w:rsid w:val="00827EAC"/>
    <w:rsid w:val="008329BB"/>
    <w:rsid w:val="00833E23"/>
    <w:rsid w:val="008351C6"/>
    <w:rsid w:val="008373C8"/>
    <w:rsid w:val="00843956"/>
    <w:rsid w:val="00843BF4"/>
    <w:rsid w:val="0084588B"/>
    <w:rsid w:val="00846A29"/>
    <w:rsid w:val="00850696"/>
    <w:rsid w:val="00851002"/>
    <w:rsid w:val="0085208C"/>
    <w:rsid w:val="0085588C"/>
    <w:rsid w:val="00857090"/>
    <w:rsid w:val="00857D77"/>
    <w:rsid w:val="00860A7C"/>
    <w:rsid w:val="00860C57"/>
    <w:rsid w:val="00861724"/>
    <w:rsid w:val="00861C43"/>
    <w:rsid w:val="00862500"/>
    <w:rsid w:val="00863039"/>
    <w:rsid w:val="00864C73"/>
    <w:rsid w:val="00864E4B"/>
    <w:rsid w:val="00866BD9"/>
    <w:rsid w:val="008753A1"/>
    <w:rsid w:val="008754BA"/>
    <w:rsid w:val="008762D7"/>
    <w:rsid w:val="00880040"/>
    <w:rsid w:val="00882FF1"/>
    <w:rsid w:val="00883BE5"/>
    <w:rsid w:val="008861BD"/>
    <w:rsid w:val="00891684"/>
    <w:rsid w:val="00892EB0"/>
    <w:rsid w:val="00893404"/>
    <w:rsid w:val="00893900"/>
    <w:rsid w:val="008942D2"/>
    <w:rsid w:val="0089719C"/>
    <w:rsid w:val="00897932"/>
    <w:rsid w:val="008A1C40"/>
    <w:rsid w:val="008A1FFF"/>
    <w:rsid w:val="008A22F3"/>
    <w:rsid w:val="008A7A1A"/>
    <w:rsid w:val="008B053E"/>
    <w:rsid w:val="008B085D"/>
    <w:rsid w:val="008B103A"/>
    <w:rsid w:val="008B2352"/>
    <w:rsid w:val="008B79AA"/>
    <w:rsid w:val="008C1E1B"/>
    <w:rsid w:val="008C1E44"/>
    <w:rsid w:val="008C4326"/>
    <w:rsid w:val="008C6F64"/>
    <w:rsid w:val="008D175A"/>
    <w:rsid w:val="008D1B15"/>
    <w:rsid w:val="008D24B6"/>
    <w:rsid w:val="008D30A8"/>
    <w:rsid w:val="008D432C"/>
    <w:rsid w:val="008D478D"/>
    <w:rsid w:val="008D6A16"/>
    <w:rsid w:val="008D6EA7"/>
    <w:rsid w:val="008E0A25"/>
    <w:rsid w:val="008E293F"/>
    <w:rsid w:val="008E3FCB"/>
    <w:rsid w:val="008E4E6D"/>
    <w:rsid w:val="008E5196"/>
    <w:rsid w:val="008E5DD3"/>
    <w:rsid w:val="008E672D"/>
    <w:rsid w:val="008F1721"/>
    <w:rsid w:val="008F33A4"/>
    <w:rsid w:val="008F5255"/>
    <w:rsid w:val="008F6849"/>
    <w:rsid w:val="008F701E"/>
    <w:rsid w:val="0090398E"/>
    <w:rsid w:val="00905ECB"/>
    <w:rsid w:val="0090683F"/>
    <w:rsid w:val="00910C50"/>
    <w:rsid w:val="00912D99"/>
    <w:rsid w:val="00916891"/>
    <w:rsid w:val="0092463D"/>
    <w:rsid w:val="00924EF7"/>
    <w:rsid w:val="00936F89"/>
    <w:rsid w:val="00942932"/>
    <w:rsid w:val="009443E6"/>
    <w:rsid w:val="009451B7"/>
    <w:rsid w:val="00946BF7"/>
    <w:rsid w:val="0095038C"/>
    <w:rsid w:val="00951005"/>
    <w:rsid w:val="00951ACC"/>
    <w:rsid w:val="00951AD8"/>
    <w:rsid w:val="00955B1E"/>
    <w:rsid w:val="0095757B"/>
    <w:rsid w:val="009575E7"/>
    <w:rsid w:val="009603F5"/>
    <w:rsid w:val="0096636C"/>
    <w:rsid w:val="0096680E"/>
    <w:rsid w:val="0097015F"/>
    <w:rsid w:val="00971824"/>
    <w:rsid w:val="00972F7F"/>
    <w:rsid w:val="00974EE4"/>
    <w:rsid w:val="00974F8C"/>
    <w:rsid w:val="009767F1"/>
    <w:rsid w:val="00976F10"/>
    <w:rsid w:val="009779BA"/>
    <w:rsid w:val="00981848"/>
    <w:rsid w:val="00981C96"/>
    <w:rsid w:val="009827D4"/>
    <w:rsid w:val="00985D6E"/>
    <w:rsid w:val="00990500"/>
    <w:rsid w:val="009936E7"/>
    <w:rsid w:val="00997885"/>
    <w:rsid w:val="009A0C09"/>
    <w:rsid w:val="009A2B84"/>
    <w:rsid w:val="009B1CE3"/>
    <w:rsid w:val="009B244F"/>
    <w:rsid w:val="009B2548"/>
    <w:rsid w:val="009B78CD"/>
    <w:rsid w:val="009C0434"/>
    <w:rsid w:val="009C0D59"/>
    <w:rsid w:val="009C1919"/>
    <w:rsid w:val="009C3326"/>
    <w:rsid w:val="009C58E5"/>
    <w:rsid w:val="009D2BF5"/>
    <w:rsid w:val="009D7E85"/>
    <w:rsid w:val="009D7F07"/>
    <w:rsid w:val="009E04A4"/>
    <w:rsid w:val="009E2095"/>
    <w:rsid w:val="009E3D7C"/>
    <w:rsid w:val="009E4384"/>
    <w:rsid w:val="009E4538"/>
    <w:rsid w:val="009F075A"/>
    <w:rsid w:val="009F1949"/>
    <w:rsid w:val="009F1B69"/>
    <w:rsid w:val="009F5F32"/>
    <w:rsid w:val="009F5FB8"/>
    <w:rsid w:val="00A01AE3"/>
    <w:rsid w:val="00A01AF9"/>
    <w:rsid w:val="00A05E9D"/>
    <w:rsid w:val="00A15D96"/>
    <w:rsid w:val="00A16B76"/>
    <w:rsid w:val="00A20861"/>
    <w:rsid w:val="00A22454"/>
    <w:rsid w:val="00A2413F"/>
    <w:rsid w:val="00A279B8"/>
    <w:rsid w:val="00A27EF7"/>
    <w:rsid w:val="00A30229"/>
    <w:rsid w:val="00A31825"/>
    <w:rsid w:val="00A31B15"/>
    <w:rsid w:val="00A33179"/>
    <w:rsid w:val="00A33F00"/>
    <w:rsid w:val="00A34A6A"/>
    <w:rsid w:val="00A376FB"/>
    <w:rsid w:val="00A377FA"/>
    <w:rsid w:val="00A37911"/>
    <w:rsid w:val="00A4074B"/>
    <w:rsid w:val="00A450A5"/>
    <w:rsid w:val="00A45514"/>
    <w:rsid w:val="00A46D0C"/>
    <w:rsid w:val="00A52A4A"/>
    <w:rsid w:val="00A54133"/>
    <w:rsid w:val="00A55698"/>
    <w:rsid w:val="00A57CC6"/>
    <w:rsid w:val="00A60978"/>
    <w:rsid w:val="00A61D33"/>
    <w:rsid w:val="00A621DF"/>
    <w:rsid w:val="00A62650"/>
    <w:rsid w:val="00A627DD"/>
    <w:rsid w:val="00A62F3A"/>
    <w:rsid w:val="00A64157"/>
    <w:rsid w:val="00A67B1F"/>
    <w:rsid w:val="00A71D1E"/>
    <w:rsid w:val="00A75676"/>
    <w:rsid w:val="00A76B4B"/>
    <w:rsid w:val="00A76C24"/>
    <w:rsid w:val="00A81489"/>
    <w:rsid w:val="00A829AC"/>
    <w:rsid w:val="00A8415F"/>
    <w:rsid w:val="00A846C5"/>
    <w:rsid w:val="00A85053"/>
    <w:rsid w:val="00A856D3"/>
    <w:rsid w:val="00A86E6B"/>
    <w:rsid w:val="00A9622A"/>
    <w:rsid w:val="00A97E15"/>
    <w:rsid w:val="00AA0DEC"/>
    <w:rsid w:val="00AA4704"/>
    <w:rsid w:val="00AA56A5"/>
    <w:rsid w:val="00AA60B6"/>
    <w:rsid w:val="00AA621D"/>
    <w:rsid w:val="00AA6390"/>
    <w:rsid w:val="00AA7AD5"/>
    <w:rsid w:val="00AB19F1"/>
    <w:rsid w:val="00AB6216"/>
    <w:rsid w:val="00AB70D2"/>
    <w:rsid w:val="00AC2CFC"/>
    <w:rsid w:val="00AC3C49"/>
    <w:rsid w:val="00AD6A49"/>
    <w:rsid w:val="00AE12F2"/>
    <w:rsid w:val="00AE1A77"/>
    <w:rsid w:val="00AE201F"/>
    <w:rsid w:val="00AE2FA0"/>
    <w:rsid w:val="00AE3DDB"/>
    <w:rsid w:val="00AE406B"/>
    <w:rsid w:val="00AE4D8C"/>
    <w:rsid w:val="00AE727F"/>
    <w:rsid w:val="00B01FAE"/>
    <w:rsid w:val="00B04379"/>
    <w:rsid w:val="00B04776"/>
    <w:rsid w:val="00B1106E"/>
    <w:rsid w:val="00B11BA3"/>
    <w:rsid w:val="00B11E0B"/>
    <w:rsid w:val="00B145D4"/>
    <w:rsid w:val="00B17938"/>
    <w:rsid w:val="00B17B3F"/>
    <w:rsid w:val="00B23C94"/>
    <w:rsid w:val="00B23CF4"/>
    <w:rsid w:val="00B242E8"/>
    <w:rsid w:val="00B33C92"/>
    <w:rsid w:val="00B35EBC"/>
    <w:rsid w:val="00B364D5"/>
    <w:rsid w:val="00B369B8"/>
    <w:rsid w:val="00B408AE"/>
    <w:rsid w:val="00B41D67"/>
    <w:rsid w:val="00B43937"/>
    <w:rsid w:val="00B44C60"/>
    <w:rsid w:val="00B45136"/>
    <w:rsid w:val="00B4689F"/>
    <w:rsid w:val="00B51711"/>
    <w:rsid w:val="00B5172C"/>
    <w:rsid w:val="00B519E0"/>
    <w:rsid w:val="00B5396E"/>
    <w:rsid w:val="00B558B7"/>
    <w:rsid w:val="00B56507"/>
    <w:rsid w:val="00B57B48"/>
    <w:rsid w:val="00B62F3E"/>
    <w:rsid w:val="00B63A0B"/>
    <w:rsid w:val="00B64C0A"/>
    <w:rsid w:val="00B677C2"/>
    <w:rsid w:val="00B70443"/>
    <w:rsid w:val="00B711EB"/>
    <w:rsid w:val="00B739DA"/>
    <w:rsid w:val="00B757EB"/>
    <w:rsid w:val="00B7665B"/>
    <w:rsid w:val="00B8154A"/>
    <w:rsid w:val="00B81FD0"/>
    <w:rsid w:val="00B84EB4"/>
    <w:rsid w:val="00B85E3C"/>
    <w:rsid w:val="00B917D3"/>
    <w:rsid w:val="00B93CA6"/>
    <w:rsid w:val="00B96713"/>
    <w:rsid w:val="00B9691C"/>
    <w:rsid w:val="00BA55DB"/>
    <w:rsid w:val="00BA6041"/>
    <w:rsid w:val="00BB0C12"/>
    <w:rsid w:val="00BB1B29"/>
    <w:rsid w:val="00BB244A"/>
    <w:rsid w:val="00BC252D"/>
    <w:rsid w:val="00BC35AB"/>
    <w:rsid w:val="00BC37C4"/>
    <w:rsid w:val="00BC39A6"/>
    <w:rsid w:val="00BC4EDE"/>
    <w:rsid w:val="00BC5216"/>
    <w:rsid w:val="00BD232A"/>
    <w:rsid w:val="00BD2ABA"/>
    <w:rsid w:val="00BD368B"/>
    <w:rsid w:val="00BD4308"/>
    <w:rsid w:val="00BD6613"/>
    <w:rsid w:val="00BE0F8C"/>
    <w:rsid w:val="00BE1425"/>
    <w:rsid w:val="00BE1C40"/>
    <w:rsid w:val="00BE5CD0"/>
    <w:rsid w:val="00BE707D"/>
    <w:rsid w:val="00BF01E5"/>
    <w:rsid w:val="00BF60AE"/>
    <w:rsid w:val="00BF6D2F"/>
    <w:rsid w:val="00BF6E11"/>
    <w:rsid w:val="00C02A36"/>
    <w:rsid w:val="00C06696"/>
    <w:rsid w:val="00C079C4"/>
    <w:rsid w:val="00C11E99"/>
    <w:rsid w:val="00C12257"/>
    <w:rsid w:val="00C12A77"/>
    <w:rsid w:val="00C14D04"/>
    <w:rsid w:val="00C15539"/>
    <w:rsid w:val="00C17346"/>
    <w:rsid w:val="00C215BC"/>
    <w:rsid w:val="00C21D38"/>
    <w:rsid w:val="00C25C6B"/>
    <w:rsid w:val="00C26F2F"/>
    <w:rsid w:val="00C30DF3"/>
    <w:rsid w:val="00C321BA"/>
    <w:rsid w:val="00C35706"/>
    <w:rsid w:val="00C36B55"/>
    <w:rsid w:val="00C36EAA"/>
    <w:rsid w:val="00C3741D"/>
    <w:rsid w:val="00C42411"/>
    <w:rsid w:val="00C45EEB"/>
    <w:rsid w:val="00C47318"/>
    <w:rsid w:val="00C47592"/>
    <w:rsid w:val="00C478BB"/>
    <w:rsid w:val="00C52605"/>
    <w:rsid w:val="00C52637"/>
    <w:rsid w:val="00C52C4F"/>
    <w:rsid w:val="00C55753"/>
    <w:rsid w:val="00C569A6"/>
    <w:rsid w:val="00C57730"/>
    <w:rsid w:val="00C57861"/>
    <w:rsid w:val="00C57ABF"/>
    <w:rsid w:val="00C6238B"/>
    <w:rsid w:val="00C62E32"/>
    <w:rsid w:val="00C63FC2"/>
    <w:rsid w:val="00C6509C"/>
    <w:rsid w:val="00C66E9A"/>
    <w:rsid w:val="00C7015D"/>
    <w:rsid w:val="00C7316B"/>
    <w:rsid w:val="00C74F54"/>
    <w:rsid w:val="00C759AF"/>
    <w:rsid w:val="00C819A0"/>
    <w:rsid w:val="00C82BBF"/>
    <w:rsid w:val="00C836C0"/>
    <w:rsid w:val="00C853BD"/>
    <w:rsid w:val="00C864AE"/>
    <w:rsid w:val="00C86A52"/>
    <w:rsid w:val="00C86D46"/>
    <w:rsid w:val="00C93788"/>
    <w:rsid w:val="00C96330"/>
    <w:rsid w:val="00CA098F"/>
    <w:rsid w:val="00CA0F4F"/>
    <w:rsid w:val="00CA3C0D"/>
    <w:rsid w:val="00CA4518"/>
    <w:rsid w:val="00CA45FE"/>
    <w:rsid w:val="00CA5B4D"/>
    <w:rsid w:val="00CA668C"/>
    <w:rsid w:val="00CB055C"/>
    <w:rsid w:val="00CB0D6C"/>
    <w:rsid w:val="00CB328B"/>
    <w:rsid w:val="00CB7866"/>
    <w:rsid w:val="00CB7961"/>
    <w:rsid w:val="00CC00E9"/>
    <w:rsid w:val="00CC0A9E"/>
    <w:rsid w:val="00CC3A2B"/>
    <w:rsid w:val="00CC4647"/>
    <w:rsid w:val="00CC5387"/>
    <w:rsid w:val="00CC74D6"/>
    <w:rsid w:val="00CC7A92"/>
    <w:rsid w:val="00CD135B"/>
    <w:rsid w:val="00CD50D8"/>
    <w:rsid w:val="00CD51DD"/>
    <w:rsid w:val="00CD7306"/>
    <w:rsid w:val="00CD7DA2"/>
    <w:rsid w:val="00CE0217"/>
    <w:rsid w:val="00CE1946"/>
    <w:rsid w:val="00CE1BC7"/>
    <w:rsid w:val="00CE4EEC"/>
    <w:rsid w:val="00CE50B1"/>
    <w:rsid w:val="00CE6A0B"/>
    <w:rsid w:val="00CE7D7E"/>
    <w:rsid w:val="00CF2167"/>
    <w:rsid w:val="00CF315A"/>
    <w:rsid w:val="00CF484E"/>
    <w:rsid w:val="00CF4A6E"/>
    <w:rsid w:val="00D00932"/>
    <w:rsid w:val="00D03173"/>
    <w:rsid w:val="00D03A81"/>
    <w:rsid w:val="00D04DA0"/>
    <w:rsid w:val="00D10236"/>
    <w:rsid w:val="00D112A5"/>
    <w:rsid w:val="00D127DB"/>
    <w:rsid w:val="00D1293F"/>
    <w:rsid w:val="00D156C6"/>
    <w:rsid w:val="00D161BF"/>
    <w:rsid w:val="00D167CA"/>
    <w:rsid w:val="00D21507"/>
    <w:rsid w:val="00D21928"/>
    <w:rsid w:val="00D22F0D"/>
    <w:rsid w:val="00D301FA"/>
    <w:rsid w:val="00D31005"/>
    <w:rsid w:val="00D316ED"/>
    <w:rsid w:val="00D34CAC"/>
    <w:rsid w:val="00D35B62"/>
    <w:rsid w:val="00D37333"/>
    <w:rsid w:val="00D37432"/>
    <w:rsid w:val="00D401A2"/>
    <w:rsid w:val="00D428AF"/>
    <w:rsid w:val="00D4391C"/>
    <w:rsid w:val="00D454C7"/>
    <w:rsid w:val="00D45D32"/>
    <w:rsid w:val="00D46F38"/>
    <w:rsid w:val="00D50C3D"/>
    <w:rsid w:val="00D5127A"/>
    <w:rsid w:val="00D532C7"/>
    <w:rsid w:val="00D543EF"/>
    <w:rsid w:val="00D5543F"/>
    <w:rsid w:val="00D55DB7"/>
    <w:rsid w:val="00D61D99"/>
    <w:rsid w:val="00D63432"/>
    <w:rsid w:val="00D72018"/>
    <w:rsid w:val="00D720BF"/>
    <w:rsid w:val="00D73FE7"/>
    <w:rsid w:val="00D753DC"/>
    <w:rsid w:val="00D808FF"/>
    <w:rsid w:val="00D80917"/>
    <w:rsid w:val="00D815AE"/>
    <w:rsid w:val="00D819D2"/>
    <w:rsid w:val="00D83636"/>
    <w:rsid w:val="00D90A7C"/>
    <w:rsid w:val="00D91319"/>
    <w:rsid w:val="00D93565"/>
    <w:rsid w:val="00D953F1"/>
    <w:rsid w:val="00DA39DF"/>
    <w:rsid w:val="00DA4194"/>
    <w:rsid w:val="00DA43E3"/>
    <w:rsid w:val="00DA59EA"/>
    <w:rsid w:val="00DB25B1"/>
    <w:rsid w:val="00DB5D75"/>
    <w:rsid w:val="00DB7926"/>
    <w:rsid w:val="00DB7F3A"/>
    <w:rsid w:val="00DC2117"/>
    <w:rsid w:val="00DC38D1"/>
    <w:rsid w:val="00DD0117"/>
    <w:rsid w:val="00DD0DB0"/>
    <w:rsid w:val="00DD118D"/>
    <w:rsid w:val="00DD1553"/>
    <w:rsid w:val="00DD2966"/>
    <w:rsid w:val="00DD2BF3"/>
    <w:rsid w:val="00DD2F57"/>
    <w:rsid w:val="00DD3514"/>
    <w:rsid w:val="00DD3A15"/>
    <w:rsid w:val="00DD3FB4"/>
    <w:rsid w:val="00DD46C1"/>
    <w:rsid w:val="00DD7CBD"/>
    <w:rsid w:val="00DD7EDF"/>
    <w:rsid w:val="00DE217F"/>
    <w:rsid w:val="00DE252F"/>
    <w:rsid w:val="00DE3795"/>
    <w:rsid w:val="00DE55E1"/>
    <w:rsid w:val="00DE61D8"/>
    <w:rsid w:val="00DE7E2C"/>
    <w:rsid w:val="00DE7EF6"/>
    <w:rsid w:val="00DF1487"/>
    <w:rsid w:val="00DF50DD"/>
    <w:rsid w:val="00DF69AC"/>
    <w:rsid w:val="00DF7BDA"/>
    <w:rsid w:val="00E00086"/>
    <w:rsid w:val="00E00212"/>
    <w:rsid w:val="00E00270"/>
    <w:rsid w:val="00E0157A"/>
    <w:rsid w:val="00E0254C"/>
    <w:rsid w:val="00E06D40"/>
    <w:rsid w:val="00E07B6B"/>
    <w:rsid w:val="00E10EF6"/>
    <w:rsid w:val="00E11A71"/>
    <w:rsid w:val="00E14BC3"/>
    <w:rsid w:val="00E16BBC"/>
    <w:rsid w:val="00E17011"/>
    <w:rsid w:val="00E204DA"/>
    <w:rsid w:val="00E25003"/>
    <w:rsid w:val="00E252B1"/>
    <w:rsid w:val="00E265E8"/>
    <w:rsid w:val="00E26F36"/>
    <w:rsid w:val="00E35522"/>
    <w:rsid w:val="00E35C9E"/>
    <w:rsid w:val="00E36C10"/>
    <w:rsid w:val="00E36DF7"/>
    <w:rsid w:val="00E3735F"/>
    <w:rsid w:val="00E40676"/>
    <w:rsid w:val="00E44D12"/>
    <w:rsid w:val="00E44F0F"/>
    <w:rsid w:val="00E500A5"/>
    <w:rsid w:val="00E509FB"/>
    <w:rsid w:val="00E53F11"/>
    <w:rsid w:val="00E54780"/>
    <w:rsid w:val="00E54E40"/>
    <w:rsid w:val="00E56B6E"/>
    <w:rsid w:val="00E5722A"/>
    <w:rsid w:val="00E6097B"/>
    <w:rsid w:val="00E60F34"/>
    <w:rsid w:val="00E622E8"/>
    <w:rsid w:val="00E6271A"/>
    <w:rsid w:val="00E62B73"/>
    <w:rsid w:val="00E65349"/>
    <w:rsid w:val="00E657FE"/>
    <w:rsid w:val="00E65ADC"/>
    <w:rsid w:val="00E70AF0"/>
    <w:rsid w:val="00E71811"/>
    <w:rsid w:val="00E7437C"/>
    <w:rsid w:val="00E7463A"/>
    <w:rsid w:val="00E74817"/>
    <w:rsid w:val="00E82C43"/>
    <w:rsid w:val="00E8389C"/>
    <w:rsid w:val="00E84AC5"/>
    <w:rsid w:val="00E857EF"/>
    <w:rsid w:val="00E869FA"/>
    <w:rsid w:val="00E86A2A"/>
    <w:rsid w:val="00E878B6"/>
    <w:rsid w:val="00E907A0"/>
    <w:rsid w:val="00EA14E3"/>
    <w:rsid w:val="00EA2A7C"/>
    <w:rsid w:val="00EA3E10"/>
    <w:rsid w:val="00EA4B70"/>
    <w:rsid w:val="00EA4CE0"/>
    <w:rsid w:val="00EA5877"/>
    <w:rsid w:val="00EA79B9"/>
    <w:rsid w:val="00EB1193"/>
    <w:rsid w:val="00EB241A"/>
    <w:rsid w:val="00EB2B81"/>
    <w:rsid w:val="00EB53DE"/>
    <w:rsid w:val="00EB7878"/>
    <w:rsid w:val="00EC0BAE"/>
    <w:rsid w:val="00EC22CD"/>
    <w:rsid w:val="00EC5E83"/>
    <w:rsid w:val="00EC79C4"/>
    <w:rsid w:val="00ED69D3"/>
    <w:rsid w:val="00EE344A"/>
    <w:rsid w:val="00EE37ED"/>
    <w:rsid w:val="00EE3D57"/>
    <w:rsid w:val="00EE5A4E"/>
    <w:rsid w:val="00EF22C3"/>
    <w:rsid w:val="00F00D03"/>
    <w:rsid w:val="00F01322"/>
    <w:rsid w:val="00F01750"/>
    <w:rsid w:val="00F043C6"/>
    <w:rsid w:val="00F05B47"/>
    <w:rsid w:val="00F070D7"/>
    <w:rsid w:val="00F10F98"/>
    <w:rsid w:val="00F11AC5"/>
    <w:rsid w:val="00F14A88"/>
    <w:rsid w:val="00F14E95"/>
    <w:rsid w:val="00F1664D"/>
    <w:rsid w:val="00F16BF4"/>
    <w:rsid w:val="00F22369"/>
    <w:rsid w:val="00F25B48"/>
    <w:rsid w:val="00F26F4E"/>
    <w:rsid w:val="00F27905"/>
    <w:rsid w:val="00F27ECC"/>
    <w:rsid w:val="00F30E56"/>
    <w:rsid w:val="00F32924"/>
    <w:rsid w:val="00F33863"/>
    <w:rsid w:val="00F35AD4"/>
    <w:rsid w:val="00F36A25"/>
    <w:rsid w:val="00F36D91"/>
    <w:rsid w:val="00F40F1E"/>
    <w:rsid w:val="00F42810"/>
    <w:rsid w:val="00F46881"/>
    <w:rsid w:val="00F50F56"/>
    <w:rsid w:val="00F52B0F"/>
    <w:rsid w:val="00F54D70"/>
    <w:rsid w:val="00F5645A"/>
    <w:rsid w:val="00F57164"/>
    <w:rsid w:val="00F57E14"/>
    <w:rsid w:val="00F6210D"/>
    <w:rsid w:val="00F66123"/>
    <w:rsid w:val="00F6705A"/>
    <w:rsid w:val="00F675B7"/>
    <w:rsid w:val="00F67747"/>
    <w:rsid w:val="00F7555D"/>
    <w:rsid w:val="00F7617C"/>
    <w:rsid w:val="00F8107A"/>
    <w:rsid w:val="00F816CA"/>
    <w:rsid w:val="00F81BE7"/>
    <w:rsid w:val="00F82977"/>
    <w:rsid w:val="00F82E7F"/>
    <w:rsid w:val="00F849E1"/>
    <w:rsid w:val="00F84D2B"/>
    <w:rsid w:val="00F859DE"/>
    <w:rsid w:val="00F90556"/>
    <w:rsid w:val="00F9270E"/>
    <w:rsid w:val="00F92FA9"/>
    <w:rsid w:val="00FA3D2F"/>
    <w:rsid w:val="00FA3F73"/>
    <w:rsid w:val="00FA4AE0"/>
    <w:rsid w:val="00FA6723"/>
    <w:rsid w:val="00FA79F0"/>
    <w:rsid w:val="00FB0F58"/>
    <w:rsid w:val="00FB1F1E"/>
    <w:rsid w:val="00FB562C"/>
    <w:rsid w:val="00FB6A95"/>
    <w:rsid w:val="00FB7148"/>
    <w:rsid w:val="00FC1085"/>
    <w:rsid w:val="00FC3D79"/>
    <w:rsid w:val="00FC3DA7"/>
    <w:rsid w:val="00FC66E1"/>
    <w:rsid w:val="00FC7152"/>
    <w:rsid w:val="00FD007D"/>
    <w:rsid w:val="00FD0B1B"/>
    <w:rsid w:val="00FD33C5"/>
    <w:rsid w:val="00FD65CC"/>
    <w:rsid w:val="00FE5431"/>
    <w:rsid w:val="00FF02AA"/>
    <w:rsid w:val="00FF08F6"/>
    <w:rsid w:val="00FF2764"/>
    <w:rsid w:val="00FF3141"/>
    <w:rsid w:val="00FF3824"/>
    <w:rsid w:val="00FF40FB"/>
    <w:rsid w:val="00FF519F"/>
    <w:rsid w:val="00FF59B0"/>
    <w:rsid w:val="1DFF25E0"/>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7410" fillcolor="white">
      <v:fill color="white"/>
    </o:shapedefaults>
    <o:shapelayout v:ext="edit">
      <o:idmap v:ext="edit" data="1"/>
      <o:rules v:ext="edit">
        <o:r id="V:Rule2" type="connector" idref="#AutoShape 19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semiHidden="1" w:uiPriority="0"/>
    <w:lsdException w:name="toc 3" w:semiHidden="1" w:uiPriority="0"/>
    <w:lsdException w:name="toc 4" w:semiHidden="1" w:uiPriority="0"/>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lsdException w:name="footnote text" w:semiHidden="1" w:unhideWhenUsed="1"/>
    <w:lsdException w:name="annotation text" w:uiPriority="0"/>
    <w:lsdException w:name="footer" w:uiPriority="0"/>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lsdException w:name="line number" w:semiHidden="1" w:unhideWhenUsed="1"/>
    <w:lsdException w:name="page number"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lsdException w:name="Body Text Indent"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uiPriority="0"/>
    <w:lsdException w:name="Body Text First Indent" w:semiHidden="1" w:unhideWhenUsed="1"/>
    <w:lsdException w:name="Body Text First Indent 2" w:semiHidden="1" w:unhideWhenUsed="1"/>
    <w:lsdException w:name="Note Heading" w:semiHidden="1" w:unhideWhenUsed="1"/>
    <w:lsdException w:name="Body Text 2" w:uiPriority="0"/>
    <w:lsdException w:name="Body Text 3" w:semiHidden="1" w:unhideWhenUsed="1"/>
    <w:lsdException w:name="Body Text Indent 2" w:uiPriority="0"/>
    <w:lsdException w:name="Body Text Indent 3" w:uiPriority="0"/>
    <w:lsdException w:name="Block Text" w:uiPriority="0"/>
    <w:lsdException w:name="FollowedHyperlink" w:uiPriority="0"/>
    <w:lsdException w:name="Strong" w:uiPriority="0" w:qFormat="1"/>
    <w:lsdException w:name="Emphasis" w:uiPriority="20" w:qFormat="1"/>
    <w:lsdException w:name="Document Map" w:semiHidden="1" w:unhideWhenUsed="1"/>
    <w:lsdException w:name="Plain Text" w:uiPriority="0"/>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6238B"/>
    <w:pPr>
      <w:textAlignment w:val="baseline"/>
    </w:pPr>
    <w:rPr>
      <w:rFonts w:ascii="宋体" w:eastAsia="宋体" w:hAnsi="宋体" w:cs="Times New Roman"/>
      <w:color w:val="000000"/>
      <w:sz w:val="28"/>
      <w:szCs w:val="28"/>
    </w:rPr>
  </w:style>
  <w:style w:type="paragraph" w:styleId="11">
    <w:name w:val="heading 1"/>
    <w:basedOn w:val="a"/>
    <w:next w:val="a"/>
    <w:link w:val="1Char"/>
    <w:qFormat/>
    <w:rsid w:val="00C6238B"/>
    <w:pPr>
      <w:keepNext/>
      <w:keepLines/>
      <w:spacing w:before="340" w:after="330" w:line="578" w:lineRule="atLeast"/>
      <w:outlineLvl w:val="0"/>
    </w:pPr>
    <w:rPr>
      <w:b/>
      <w:bCs/>
      <w:kern w:val="44"/>
      <w:sz w:val="44"/>
      <w:szCs w:val="44"/>
    </w:rPr>
  </w:style>
  <w:style w:type="paragraph" w:styleId="2">
    <w:name w:val="heading 2"/>
    <w:basedOn w:val="a"/>
    <w:next w:val="a"/>
    <w:link w:val="2Char"/>
    <w:qFormat/>
    <w:rsid w:val="00C6238B"/>
    <w:pPr>
      <w:keepNext/>
      <w:keepLines/>
      <w:spacing w:before="260" w:after="260" w:line="416" w:lineRule="atLeast"/>
      <w:outlineLvl w:val="1"/>
    </w:pPr>
    <w:rPr>
      <w:rFonts w:ascii="Arial" w:eastAsia="黑体" w:hAnsi="Arial"/>
      <w:b/>
      <w:bCs/>
      <w:sz w:val="32"/>
      <w:szCs w:val="32"/>
    </w:rPr>
  </w:style>
  <w:style w:type="paragraph" w:styleId="3">
    <w:name w:val="heading 3"/>
    <w:basedOn w:val="a"/>
    <w:next w:val="a"/>
    <w:link w:val="3Char"/>
    <w:qFormat/>
    <w:rsid w:val="00C6238B"/>
    <w:pPr>
      <w:keepNext/>
      <w:keepLines/>
      <w:spacing w:before="260" w:after="260" w:line="416" w:lineRule="atLeast"/>
      <w:outlineLvl w:val="2"/>
    </w:pPr>
    <w:rPr>
      <w:b/>
      <w:bCs/>
      <w:sz w:val="32"/>
      <w:szCs w:val="32"/>
    </w:rPr>
  </w:style>
  <w:style w:type="paragraph" w:styleId="4">
    <w:name w:val="heading 4"/>
    <w:basedOn w:val="a"/>
    <w:next w:val="a"/>
    <w:link w:val="4Char"/>
    <w:qFormat/>
    <w:rsid w:val="00C6238B"/>
    <w:pPr>
      <w:keepNext/>
      <w:keepLines/>
      <w:numPr>
        <w:numId w:val="1"/>
      </w:numPr>
      <w:spacing w:before="280" w:after="290" w:line="376" w:lineRule="atLeast"/>
      <w:outlineLvl w:val="3"/>
    </w:pPr>
    <w:rPr>
      <w:rFonts w:ascii="Arial" w:eastAsia="黑体" w:hAnsi="Arial"/>
      <w:b/>
      <w:bCs/>
    </w:rPr>
  </w:style>
  <w:style w:type="paragraph" w:styleId="5">
    <w:name w:val="heading 5"/>
    <w:basedOn w:val="a"/>
    <w:next w:val="a"/>
    <w:link w:val="5Char"/>
    <w:qFormat/>
    <w:rsid w:val="00C6238B"/>
    <w:pPr>
      <w:keepNext/>
      <w:keepLines/>
      <w:spacing w:before="280" w:after="290" w:line="376" w:lineRule="atLeast"/>
      <w:outlineLvl w:val="4"/>
    </w:pPr>
    <w:rPr>
      <w:b/>
      <w:bCs/>
    </w:rPr>
  </w:style>
  <w:style w:type="paragraph" w:styleId="6">
    <w:name w:val="heading 6"/>
    <w:basedOn w:val="a"/>
    <w:next w:val="a"/>
    <w:link w:val="6Char"/>
    <w:qFormat/>
    <w:rsid w:val="00C6238B"/>
    <w:pPr>
      <w:keepNext/>
      <w:keepLines/>
      <w:spacing w:before="240" w:after="64" w:line="320" w:lineRule="auto"/>
      <w:textAlignment w:val="auto"/>
      <w:outlineLvl w:val="5"/>
    </w:pPr>
    <w:rPr>
      <w:rFonts w:ascii="Arial" w:eastAsia="黑体" w:hAnsi="Arial"/>
      <w:b/>
      <w:bCs/>
      <w:kern w:val="2"/>
      <w:sz w:val="24"/>
      <w:szCs w:val="24"/>
    </w:rPr>
  </w:style>
  <w:style w:type="paragraph" w:styleId="7">
    <w:name w:val="heading 7"/>
    <w:basedOn w:val="a"/>
    <w:next w:val="a"/>
    <w:link w:val="7Char"/>
    <w:qFormat/>
    <w:rsid w:val="00C6238B"/>
    <w:pPr>
      <w:keepNext/>
      <w:keepLines/>
      <w:spacing w:before="240" w:after="64" w:line="320" w:lineRule="auto"/>
      <w:textAlignment w:val="auto"/>
      <w:outlineLvl w:val="6"/>
    </w:pPr>
    <w:rPr>
      <w:b/>
      <w:bCs/>
      <w:kern w:val="2"/>
      <w:sz w:val="24"/>
      <w:szCs w:val="24"/>
    </w:rPr>
  </w:style>
  <w:style w:type="paragraph" w:styleId="8">
    <w:name w:val="heading 8"/>
    <w:basedOn w:val="a"/>
    <w:next w:val="a"/>
    <w:link w:val="8Char"/>
    <w:qFormat/>
    <w:rsid w:val="00C6238B"/>
    <w:pPr>
      <w:keepNext/>
      <w:keepLines/>
      <w:spacing w:before="240" w:after="64" w:line="320" w:lineRule="auto"/>
      <w:textAlignment w:val="auto"/>
      <w:outlineLvl w:val="7"/>
    </w:pPr>
    <w:rPr>
      <w:rFonts w:ascii="Arial" w:eastAsia="黑体" w:hAnsi="Arial"/>
      <w:kern w:val="2"/>
      <w:sz w:val="24"/>
      <w:szCs w:val="24"/>
    </w:rPr>
  </w:style>
  <w:style w:type="paragraph" w:styleId="9">
    <w:name w:val="heading 9"/>
    <w:basedOn w:val="a"/>
    <w:next w:val="a"/>
    <w:link w:val="9Char"/>
    <w:qFormat/>
    <w:rsid w:val="00C6238B"/>
    <w:pPr>
      <w:keepNext/>
      <w:keepLines/>
      <w:spacing w:before="240" w:after="64" w:line="320" w:lineRule="auto"/>
      <w:textAlignment w:val="auto"/>
      <w:outlineLvl w:val="8"/>
    </w:pPr>
    <w:rPr>
      <w:rFonts w:ascii="Arial" w:eastAsia="黑体" w:hAnsi="Arial"/>
      <w:kern w:val="2"/>
      <w:sz w:val="21"/>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Char"/>
    <w:rsid w:val="00C6238B"/>
    <w:rPr>
      <w:b/>
      <w:bCs/>
    </w:rPr>
  </w:style>
  <w:style w:type="paragraph" w:styleId="a4">
    <w:name w:val="annotation text"/>
    <w:basedOn w:val="a"/>
    <w:link w:val="Char0"/>
    <w:rsid w:val="00C6238B"/>
  </w:style>
  <w:style w:type="paragraph" w:styleId="a5">
    <w:name w:val="Normal Indent"/>
    <w:basedOn w:val="a"/>
    <w:link w:val="Char1"/>
    <w:rsid w:val="00C6238B"/>
    <w:pPr>
      <w:ind w:firstLine="420"/>
    </w:pPr>
    <w:rPr>
      <w:kern w:val="2"/>
      <w:sz w:val="21"/>
    </w:rPr>
  </w:style>
  <w:style w:type="paragraph" w:styleId="a6">
    <w:name w:val="Body Text"/>
    <w:basedOn w:val="a"/>
    <w:link w:val="Char2"/>
    <w:rsid w:val="00C6238B"/>
    <w:pPr>
      <w:spacing w:after="120"/>
    </w:pPr>
  </w:style>
  <w:style w:type="paragraph" w:styleId="a7">
    <w:name w:val="Body Text Indent"/>
    <w:basedOn w:val="a"/>
    <w:link w:val="Char3"/>
    <w:rsid w:val="00C6238B"/>
    <w:pPr>
      <w:tabs>
        <w:tab w:val="left" w:pos="0"/>
        <w:tab w:val="left" w:pos="993"/>
        <w:tab w:val="left" w:pos="1134"/>
      </w:tabs>
      <w:spacing w:line="500" w:lineRule="exact"/>
      <w:ind w:firstLine="567"/>
      <w:textAlignment w:val="auto"/>
    </w:pPr>
  </w:style>
  <w:style w:type="paragraph" w:styleId="a8">
    <w:name w:val="Block Text"/>
    <w:basedOn w:val="a"/>
    <w:rsid w:val="00C6238B"/>
    <w:pPr>
      <w:ind w:left="-108" w:rightChars="-45" w:right="-108"/>
    </w:pPr>
    <w:rPr>
      <w:b/>
      <w:sz w:val="24"/>
    </w:rPr>
  </w:style>
  <w:style w:type="paragraph" w:styleId="30">
    <w:name w:val="toc 3"/>
    <w:basedOn w:val="a"/>
    <w:next w:val="a"/>
    <w:semiHidden/>
    <w:rsid w:val="00C6238B"/>
    <w:pPr>
      <w:ind w:left="400"/>
    </w:pPr>
  </w:style>
  <w:style w:type="paragraph" w:styleId="a9">
    <w:name w:val="Plain Text"/>
    <w:basedOn w:val="a"/>
    <w:link w:val="Char4"/>
    <w:rsid w:val="00C6238B"/>
    <w:rPr>
      <w:rFonts w:hAnsi="Courier New"/>
      <w:kern w:val="2"/>
      <w:sz w:val="21"/>
    </w:rPr>
  </w:style>
  <w:style w:type="paragraph" w:styleId="aa">
    <w:name w:val="Date"/>
    <w:basedOn w:val="a"/>
    <w:next w:val="a"/>
    <w:link w:val="Char5"/>
    <w:rsid w:val="00C6238B"/>
    <w:rPr>
      <w:rFonts w:ascii="黑体" w:eastAsia="黑体"/>
      <w:kern w:val="2"/>
      <w:sz w:val="32"/>
    </w:rPr>
  </w:style>
  <w:style w:type="paragraph" w:styleId="20">
    <w:name w:val="Body Text Indent 2"/>
    <w:basedOn w:val="a"/>
    <w:link w:val="2Char0"/>
    <w:rsid w:val="00C6238B"/>
    <w:pPr>
      <w:spacing w:after="120" w:line="480" w:lineRule="auto"/>
      <w:ind w:left="420"/>
    </w:pPr>
  </w:style>
  <w:style w:type="paragraph" w:styleId="ab">
    <w:name w:val="Balloon Text"/>
    <w:basedOn w:val="a"/>
    <w:link w:val="Char6"/>
    <w:rsid w:val="00C6238B"/>
    <w:rPr>
      <w:sz w:val="18"/>
      <w:szCs w:val="18"/>
    </w:rPr>
  </w:style>
  <w:style w:type="paragraph" w:styleId="ac">
    <w:name w:val="footer"/>
    <w:basedOn w:val="a"/>
    <w:link w:val="Char7"/>
    <w:rsid w:val="00C6238B"/>
    <w:pPr>
      <w:tabs>
        <w:tab w:val="center" w:pos="4153"/>
        <w:tab w:val="right" w:pos="8306"/>
      </w:tabs>
      <w:snapToGrid w:val="0"/>
    </w:pPr>
    <w:rPr>
      <w:kern w:val="2"/>
      <w:sz w:val="18"/>
    </w:rPr>
  </w:style>
  <w:style w:type="paragraph" w:styleId="ad">
    <w:name w:val="header"/>
    <w:basedOn w:val="a"/>
    <w:link w:val="Char8"/>
    <w:uiPriority w:val="99"/>
    <w:rsid w:val="00C6238B"/>
    <w:pPr>
      <w:pBdr>
        <w:bottom w:val="single" w:sz="6" w:space="1" w:color="auto"/>
      </w:pBdr>
      <w:tabs>
        <w:tab w:val="center" w:pos="4153"/>
        <w:tab w:val="right" w:pos="8306"/>
      </w:tabs>
      <w:snapToGrid w:val="0"/>
      <w:jc w:val="center"/>
    </w:pPr>
    <w:rPr>
      <w:kern w:val="2"/>
      <w:sz w:val="18"/>
    </w:rPr>
  </w:style>
  <w:style w:type="paragraph" w:styleId="12">
    <w:name w:val="toc 1"/>
    <w:basedOn w:val="a"/>
    <w:next w:val="a"/>
    <w:uiPriority w:val="39"/>
    <w:rsid w:val="00C6238B"/>
    <w:pPr>
      <w:tabs>
        <w:tab w:val="right" w:leader="dot" w:pos="8834"/>
      </w:tabs>
      <w:spacing w:before="240" w:after="120"/>
    </w:pPr>
    <w:rPr>
      <w:bCs/>
      <w:sz w:val="24"/>
      <w:szCs w:val="24"/>
    </w:rPr>
  </w:style>
  <w:style w:type="paragraph" w:styleId="40">
    <w:name w:val="toc 4"/>
    <w:basedOn w:val="a"/>
    <w:next w:val="a"/>
    <w:semiHidden/>
    <w:rsid w:val="00C6238B"/>
    <w:pPr>
      <w:tabs>
        <w:tab w:val="right" w:leader="dot" w:pos="8834"/>
      </w:tabs>
    </w:pPr>
  </w:style>
  <w:style w:type="paragraph" w:styleId="ae">
    <w:name w:val="Subtitle"/>
    <w:basedOn w:val="a"/>
    <w:next w:val="a"/>
    <w:link w:val="Char9"/>
    <w:qFormat/>
    <w:rsid w:val="00C6238B"/>
    <w:pPr>
      <w:widowControl w:val="0"/>
      <w:spacing w:before="240" w:after="60" w:line="312" w:lineRule="auto"/>
      <w:textAlignment w:val="auto"/>
      <w:outlineLvl w:val="1"/>
    </w:pPr>
    <w:rPr>
      <w:rFonts w:ascii="Cambria" w:hAnsi="Cambria"/>
      <w:b/>
      <w:bCs/>
      <w:color w:val="auto"/>
      <w:kern w:val="28"/>
      <w:sz w:val="32"/>
      <w:szCs w:val="32"/>
    </w:rPr>
  </w:style>
  <w:style w:type="paragraph" w:styleId="31">
    <w:name w:val="Body Text Indent 3"/>
    <w:basedOn w:val="a"/>
    <w:link w:val="3Char0"/>
    <w:rsid w:val="00C6238B"/>
    <w:pPr>
      <w:tabs>
        <w:tab w:val="left" w:pos="0"/>
        <w:tab w:val="left" w:pos="1134"/>
      </w:tabs>
      <w:snapToGrid w:val="0"/>
      <w:spacing w:line="360" w:lineRule="auto"/>
      <w:ind w:left="567"/>
      <w:textAlignment w:val="auto"/>
    </w:pPr>
    <w:rPr>
      <w:rFonts w:ascii="仿宋_GB2312" w:eastAsia="仿宋_GB2312"/>
    </w:rPr>
  </w:style>
  <w:style w:type="paragraph" w:styleId="21">
    <w:name w:val="toc 2"/>
    <w:basedOn w:val="a"/>
    <w:next w:val="a"/>
    <w:semiHidden/>
    <w:rsid w:val="00C6238B"/>
    <w:pPr>
      <w:tabs>
        <w:tab w:val="right" w:leader="dot" w:pos="8834"/>
      </w:tabs>
      <w:spacing w:before="120"/>
      <w:ind w:left="199" w:hangingChars="83" w:hanging="199"/>
    </w:pPr>
    <w:rPr>
      <w:b/>
      <w:iCs/>
      <w:sz w:val="24"/>
      <w:szCs w:val="24"/>
    </w:rPr>
  </w:style>
  <w:style w:type="paragraph" w:styleId="22">
    <w:name w:val="Body Text 2"/>
    <w:basedOn w:val="a"/>
    <w:link w:val="2Char1"/>
    <w:rsid w:val="00C6238B"/>
    <w:pPr>
      <w:spacing w:after="120" w:line="480" w:lineRule="auto"/>
    </w:pPr>
  </w:style>
  <w:style w:type="paragraph" w:styleId="af">
    <w:name w:val="Normal (Web)"/>
    <w:basedOn w:val="a"/>
    <w:uiPriority w:val="99"/>
    <w:unhideWhenUsed/>
    <w:rsid w:val="00C6238B"/>
    <w:pPr>
      <w:spacing w:before="100" w:beforeAutospacing="1" w:after="100" w:afterAutospacing="1"/>
      <w:textAlignment w:val="auto"/>
    </w:pPr>
    <w:rPr>
      <w:rFonts w:cs="宋体"/>
      <w:color w:val="auto"/>
      <w:sz w:val="24"/>
      <w:szCs w:val="24"/>
    </w:rPr>
  </w:style>
  <w:style w:type="paragraph" w:styleId="af0">
    <w:name w:val="Title"/>
    <w:basedOn w:val="a"/>
    <w:next w:val="a"/>
    <w:link w:val="Chara"/>
    <w:qFormat/>
    <w:rsid w:val="00C6238B"/>
    <w:pPr>
      <w:spacing w:before="240" w:after="60"/>
      <w:jc w:val="center"/>
      <w:outlineLvl w:val="0"/>
    </w:pPr>
    <w:rPr>
      <w:rFonts w:ascii="Cambria" w:hAnsi="Cambria"/>
      <w:b/>
      <w:bCs/>
      <w:sz w:val="32"/>
      <w:szCs w:val="32"/>
    </w:rPr>
  </w:style>
  <w:style w:type="character" w:styleId="af1">
    <w:name w:val="Strong"/>
    <w:basedOn w:val="a0"/>
    <w:qFormat/>
    <w:rsid w:val="00C6238B"/>
    <w:rPr>
      <w:b/>
      <w:bCs/>
    </w:rPr>
  </w:style>
  <w:style w:type="character" w:styleId="af2">
    <w:name w:val="page number"/>
    <w:basedOn w:val="a0"/>
    <w:rsid w:val="00C6238B"/>
  </w:style>
  <w:style w:type="character" w:styleId="af3">
    <w:name w:val="FollowedHyperlink"/>
    <w:basedOn w:val="a0"/>
    <w:rsid w:val="00C6238B"/>
    <w:rPr>
      <w:color w:val="800080"/>
      <w:u w:val="single"/>
    </w:rPr>
  </w:style>
  <w:style w:type="character" w:styleId="af4">
    <w:name w:val="Hyperlink"/>
    <w:basedOn w:val="a0"/>
    <w:uiPriority w:val="99"/>
    <w:rsid w:val="00C6238B"/>
    <w:rPr>
      <w:color w:val="0000FF"/>
      <w:u w:val="single"/>
    </w:rPr>
  </w:style>
  <w:style w:type="character" w:styleId="af5">
    <w:name w:val="annotation reference"/>
    <w:basedOn w:val="a0"/>
    <w:rsid w:val="00C6238B"/>
    <w:rPr>
      <w:sz w:val="21"/>
      <w:szCs w:val="21"/>
    </w:rPr>
  </w:style>
  <w:style w:type="character" w:customStyle="1" w:styleId="1Char">
    <w:name w:val="标题 1 Char"/>
    <w:basedOn w:val="a0"/>
    <w:link w:val="11"/>
    <w:rsid w:val="00C6238B"/>
    <w:rPr>
      <w:rFonts w:ascii="宋体" w:eastAsia="宋体" w:hAnsi="宋体" w:cs="Times New Roman"/>
      <w:b/>
      <w:bCs/>
      <w:color w:val="000000"/>
      <w:kern w:val="44"/>
      <w:sz w:val="44"/>
      <w:szCs w:val="44"/>
    </w:rPr>
  </w:style>
  <w:style w:type="character" w:customStyle="1" w:styleId="2Char">
    <w:name w:val="标题 2 Char"/>
    <w:basedOn w:val="a0"/>
    <w:link w:val="2"/>
    <w:rsid w:val="00C6238B"/>
    <w:rPr>
      <w:rFonts w:ascii="Arial" w:eastAsia="黑体" w:hAnsi="Arial" w:cs="Times New Roman"/>
      <w:b/>
      <w:bCs/>
      <w:color w:val="000000"/>
      <w:kern w:val="0"/>
      <w:sz w:val="32"/>
      <w:szCs w:val="32"/>
    </w:rPr>
  </w:style>
  <w:style w:type="character" w:customStyle="1" w:styleId="3Char">
    <w:name w:val="标题 3 Char"/>
    <w:basedOn w:val="a0"/>
    <w:link w:val="3"/>
    <w:rsid w:val="00C6238B"/>
    <w:rPr>
      <w:rFonts w:ascii="宋体" w:eastAsia="宋体" w:hAnsi="宋体" w:cs="Times New Roman"/>
      <w:b/>
      <w:bCs/>
      <w:color w:val="000000"/>
      <w:kern w:val="0"/>
      <w:sz w:val="32"/>
      <w:szCs w:val="32"/>
    </w:rPr>
  </w:style>
  <w:style w:type="character" w:customStyle="1" w:styleId="4Char">
    <w:name w:val="标题 4 Char"/>
    <w:basedOn w:val="a0"/>
    <w:link w:val="4"/>
    <w:rsid w:val="00C6238B"/>
    <w:rPr>
      <w:rFonts w:ascii="Arial" w:eastAsia="黑体" w:hAnsi="Arial" w:cs="Times New Roman"/>
      <w:b/>
      <w:bCs/>
      <w:color w:val="000000"/>
      <w:kern w:val="0"/>
      <w:sz w:val="28"/>
      <w:szCs w:val="28"/>
    </w:rPr>
  </w:style>
  <w:style w:type="character" w:customStyle="1" w:styleId="5Char">
    <w:name w:val="标题 5 Char"/>
    <w:basedOn w:val="a0"/>
    <w:link w:val="5"/>
    <w:rsid w:val="00C6238B"/>
    <w:rPr>
      <w:rFonts w:ascii="宋体" w:eastAsia="宋体" w:hAnsi="宋体" w:cs="Times New Roman"/>
      <w:b/>
      <w:bCs/>
      <w:color w:val="000000"/>
      <w:kern w:val="0"/>
      <w:sz w:val="28"/>
      <w:szCs w:val="28"/>
    </w:rPr>
  </w:style>
  <w:style w:type="character" w:customStyle="1" w:styleId="6Char">
    <w:name w:val="标题 6 Char"/>
    <w:basedOn w:val="a0"/>
    <w:link w:val="6"/>
    <w:rsid w:val="00C6238B"/>
    <w:rPr>
      <w:rFonts w:ascii="Arial" w:eastAsia="黑体" w:hAnsi="Arial" w:cs="Times New Roman"/>
      <w:b/>
      <w:bCs/>
      <w:color w:val="000000"/>
      <w:sz w:val="24"/>
      <w:szCs w:val="24"/>
    </w:rPr>
  </w:style>
  <w:style w:type="character" w:customStyle="1" w:styleId="7Char">
    <w:name w:val="标题 7 Char"/>
    <w:basedOn w:val="a0"/>
    <w:link w:val="7"/>
    <w:rsid w:val="00C6238B"/>
    <w:rPr>
      <w:rFonts w:ascii="宋体" w:eastAsia="宋体" w:hAnsi="宋体" w:cs="Times New Roman"/>
      <w:b/>
      <w:bCs/>
      <w:color w:val="000000"/>
      <w:sz w:val="24"/>
      <w:szCs w:val="24"/>
    </w:rPr>
  </w:style>
  <w:style w:type="character" w:customStyle="1" w:styleId="8Char">
    <w:name w:val="标题 8 Char"/>
    <w:basedOn w:val="a0"/>
    <w:link w:val="8"/>
    <w:rsid w:val="00C6238B"/>
    <w:rPr>
      <w:rFonts w:ascii="Arial" w:eastAsia="黑体" w:hAnsi="Arial" w:cs="Times New Roman"/>
      <w:color w:val="000000"/>
      <w:sz w:val="24"/>
      <w:szCs w:val="24"/>
    </w:rPr>
  </w:style>
  <w:style w:type="character" w:customStyle="1" w:styleId="9Char">
    <w:name w:val="标题 9 Char"/>
    <w:basedOn w:val="a0"/>
    <w:link w:val="9"/>
    <w:rsid w:val="00C6238B"/>
    <w:rPr>
      <w:rFonts w:ascii="Arial" w:eastAsia="黑体" w:hAnsi="Arial" w:cs="Times New Roman"/>
      <w:color w:val="000000"/>
      <w:szCs w:val="21"/>
    </w:rPr>
  </w:style>
  <w:style w:type="character" w:customStyle="1" w:styleId="Char1">
    <w:name w:val="正文缩进 Char"/>
    <w:basedOn w:val="a0"/>
    <w:link w:val="a5"/>
    <w:locked/>
    <w:rsid w:val="00C6238B"/>
    <w:rPr>
      <w:rFonts w:ascii="宋体" w:eastAsia="宋体" w:hAnsi="宋体" w:cs="Times New Roman"/>
      <w:color w:val="000000"/>
      <w:szCs w:val="28"/>
    </w:rPr>
  </w:style>
  <w:style w:type="paragraph" w:customStyle="1" w:styleId="1481215">
    <w:name w:val="样式 标题 1 + 宋体 居中 段前: 48 磅 段后: 12 磅 行距: 1.5 倍行距"/>
    <w:basedOn w:val="11"/>
    <w:rsid w:val="00C6238B"/>
    <w:pPr>
      <w:spacing w:before="240" w:after="240" w:line="400" w:lineRule="exact"/>
      <w:ind w:firstLineChars="450" w:firstLine="1446"/>
    </w:pPr>
    <w:rPr>
      <w:snapToGrid w:val="0"/>
      <w:kern w:val="2"/>
      <w:sz w:val="32"/>
      <w:szCs w:val="32"/>
    </w:rPr>
  </w:style>
  <w:style w:type="paragraph" w:customStyle="1" w:styleId="ALTZ1NormalIndentChar21">
    <w:name w:val="样式 正文缩进正文（首行缩进两字）特点ALT+Z表正文正文非缩进四号段1Normal Indent Char2...1"/>
    <w:basedOn w:val="2"/>
    <w:rsid w:val="00C6238B"/>
    <w:pPr>
      <w:numPr>
        <w:numId w:val="2"/>
      </w:numPr>
      <w:spacing w:before="1320" w:after="240" w:line="300" w:lineRule="auto"/>
      <w:jc w:val="center"/>
    </w:pPr>
    <w:rPr>
      <w:rFonts w:ascii="宋体" w:eastAsia="宋体" w:hAnsi="宋体" w:cs="宋体"/>
    </w:rPr>
  </w:style>
  <w:style w:type="paragraph" w:customStyle="1" w:styleId="Blockquote">
    <w:name w:val="Blockquote"/>
    <w:basedOn w:val="a"/>
    <w:rsid w:val="00C6238B"/>
    <w:pPr>
      <w:autoSpaceDE w:val="0"/>
      <w:autoSpaceDN w:val="0"/>
      <w:spacing w:before="100" w:after="100"/>
      <w:ind w:left="360" w:right="360"/>
      <w:textAlignment w:val="auto"/>
    </w:pPr>
    <w:rPr>
      <w:sz w:val="24"/>
    </w:rPr>
  </w:style>
  <w:style w:type="character" w:customStyle="1" w:styleId="Char4">
    <w:name w:val="纯文本 Char"/>
    <w:basedOn w:val="a0"/>
    <w:link w:val="a9"/>
    <w:rsid w:val="00C6238B"/>
    <w:rPr>
      <w:rFonts w:ascii="宋体" w:eastAsia="宋体" w:hAnsi="Courier New" w:cs="Times New Roman"/>
      <w:color w:val="000000"/>
      <w:szCs w:val="28"/>
    </w:rPr>
  </w:style>
  <w:style w:type="character" w:customStyle="1" w:styleId="Char5">
    <w:name w:val="日期 Char"/>
    <w:basedOn w:val="a0"/>
    <w:link w:val="aa"/>
    <w:rsid w:val="00C6238B"/>
    <w:rPr>
      <w:rFonts w:ascii="黑体" w:eastAsia="黑体" w:hAnsi="宋体" w:cs="Times New Roman"/>
      <w:color w:val="000000"/>
      <w:sz w:val="32"/>
      <w:szCs w:val="28"/>
    </w:rPr>
  </w:style>
  <w:style w:type="paragraph" w:customStyle="1" w:styleId="32">
    <w:name w:val="样式3"/>
    <w:basedOn w:val="a9"/>
    <w:rsid w:val="00C6238B"/>
    <w:pPr>
      <w:spacing w:line="0" w:lineRule="atLeast"/>
      <w:outlineLvl w:val="0"/>
    </w:pPr>
    <w:rPr>
      <w:sz w:val="28"/>
    </w:rPr>
  </w:style>
  <w:style w:type="paragraph" w:customStyle="1" w:styleId="1">
    <w:name w:val="样式1"/>
    <w:basedOn w:val="11"/>
    <w:rsid w:val="00C6238B"/>
    <w:pPr>
      <w:numPr>
        <w:numId w:val="3"/>
      </w:numPr>
      <w:spacing w:line="0" w:lineRule="atLeast"/>
      <w:jc w:val="center"/>
    </w:pPr>
    <w:rPr>
      <w:b w:val="0"/>
      <w:bCs w:val="0"/>
      <w:szCs w:val="20"/>
    </w:rPr>
  </w:style>
  <w:style w:type="character" w:customStyle="1" w:styleId="Char8">
    <w:name w:val="页眉 Char"/>
    <w:basedOn w:val="a0"/>
    <w:link w:val="ad"/>
    <w:uiPriority w:val="99"/>
    <w:rsid w:val="00C6238B"/>
    <w:rPr>
      <w:rFonts w:ascii="宋体" w:eastAsia="宋体" w:hAnsi="宋体" w:cs="Times New Roman"/>
      <w:color w:val="000000"/>
      <w:sz w:val="18"/>
      <w:szCs w:val="28"/>
    </w:rPr>
  </w:style>
  <w:style w:type="character" w:customStyle="1" w:styleId="Char7">
    <w:name w:val="页脚 Char"/>
    <w:basedOn w:val="a0"/>
    <w:link w:val="ac"/>
    <w:rsid w:val="00C6238B"/>
    <w:rPr>
      <w:rFonts w:ascii="宋体" w:eastAsia="宋体" w:hAnsi="宋体" w:cs="Times New Roman"/>
      <w:color w:val="000000"/>
      <w:sz w:val="18"/>
      <w:szCs w:val="28"/>
    </w:rPr>
  </w:style>
  <w:style w:type="character" w:customStyle="1" w:styleId="Char3">
    <w:name w:val="正文文本缩进 Char"/>
    <w:basedOn w:val="a0"/>
    <w:link w:val="a7"/>
    <w:rsid w:val="00C6238B"/>
    <w:rPr>
      <w:rFonts w:ascii="宋体" w:eastAsia="宋体" w:hAnsi="宋体" w:cs="Times New Roman"/>
      <w:color w:val="000000"/>
      <w:kern w:val="0"/>
      <w:sz w:val="28"/>
      <w:szCs w:val="28"/>
    </w:rPr>
  </w:style>
  <w:style w:type="character" w:customStyle="1" w:styleId="3Char0">
    <w:name w:val="正文文本缩进 3 Char"/>
    <w:basedOn w:val="a0"/>
    <w:link w:val="31"/>
    <w:rsid w:val="00C6238B"/>
    <w:rPr>
      <w:rFonts w:ascii="仿宋_GB2312" w:eastAsia="仿宋_GB2312" w:hAnsi="宋体" w:cs="Times New Roman"/>
      <w:color w:val="000000"/>
      <w:kern w:val="0"/>
      <w:sz w:val="28"/>
      <w:szCs w:val="28"/>
    </w:rPr>
  </w:style>
  <w:style w:type="character" w:customStyle="1" w:styleId="Char2">
    <w:name w:val="正文文本 Char"/>
    <w:basedOn w:val="a0"/>
    <w:link w:val="a6"/>
    <w:rsid w:val="00C6238B"/>
    <w:rPr>
      <w:rFonts w:ascii="宋体" w:eastAsia="宋体" w:hAnsi="宋体" w:cs="Times New Roman"/>
      <w:color w:val="000000"/>
      <w:kern w:val="0"/>
      <w:sz w:val="28"/>
      <w:szCs w:val="28"/>
    </w:rPr>
  </w:style>
  <w:style w:type="character" w:customStyle="1" w:styleId="2Char0">
    <w:name w:val="正文文本缩进 2 Char"/>
    <w:basedOn w:val="a0"/>
    <w:link w:val="20"/>
    <w:rsid w:val="00C6238B"/>
    <w:rPr>
      <w:rFonts w:ascii="宋体" w:eastAsia="宋体" w:hAnsi="宋体" w:cs="Times New Roman"/>
      <w:color w:val="000000"/>
      <w:kern w:val="0"/>
      <w:sz w:val="28"/>
      <w:szCs w:val="28"/>
    </w:rPr>
  </w:style>
  <w:style w:type="paragraph" w:customStyle="1" w:styleId="af6">
    <w:name w:val="空半行"/>
    <w:basedOn w:val="a"/>
    <w:rsid w:val="00C6238B"/>
    <w:pPr>
      <w:spacing w:line="120" w:lineRule="exact"/>
    </w:pPr>
    <w:rPr>
      <w:rFonts w:eastAsia="仿宋_GB2312"/>
      <w:color w:val="FFFFFF"/>
      <w:sz w:val="30"/>
    </w:rPr>
  </w:style>
  <w:style w:type="paragraph" w:customStyle="1" w:styleId="flName">
    <w:name w:val="flName"/>
    <w:basedOn w:val="a"/>
    <w:rsid w:val="00C6238B"/>
    <w:pPr>
      <w:spacing w:before="320" w:after="160"/>
      <w:jc w:val="center"/>
    </w:pPr>
    <w:rPr>
      <w:rFonts w:ascii="Arial" w:eastAsia="黑体"/>
      <w:sz w:val="32"/>
    </w:rPr>
  </w:style>
  <w:style w:type="paragraph" w:customStyle="1" w:styleId="flType">
    <w:name w:val="flType"/>
    <w:basedOn w:val="flName"/>
    <w:rsid w:val="00C6238B"/>
    <w:pPr>
      <w:spacing w:before="560" w:after="120"/>
    </w:pPr>
    <w:rPr>
      <w:sz w:val="28"/>
    </w:rPr>
  </w:style>
  <w:style w:type="paragraph" w:customStyle="1" w:styleId="23">
    <w:name w:val="正文文字2"/>
    <w:basedOn w:val="a6"/>
    <w:rsid w:val="00C6238B"/>
    <w:pPr>
      <w:spacing w:after="60"/>
      <w:ind w:leftChars="30" w:left="72" w:rightChars="30" w:right="72"/>
      <w:jc w:val="center"/>
    </w:pPr>
    <w:rPr>
      <w:rFonts w:ascii="Arial" w:eastAsia="黑体"/>
      <w:sz w:val="21"/>
    </w:rPr>
  </w:style>
  <w:style w:type="paragraph" w:customStyle="1" w:styleId="13">
    <w:name w:val="正文文字1"/>
    <w:basedOn w:val="a6"/>
    <w:rsid w:val="00C6238B"/>
    <w:pPr>
      <w:spacing w:after="0"/>
      <w:ind w:leftChars="30" w:left="72" w:rightChars="30" w:right="72"/>
    </w:pPr>
    <w:rPr>
      <w:sz w:val="21"/>
    </w:rPr>
  </w:style>
  <w:style w:type="paragraph" w:customStyle="1" w:styleId="ALTZ1NormalIndentChar22">
    <w:name w:val="样式 正文缩进正文（首行缩进两字）特点ALT+Z表正文正文非缩进四号段1Normal Indent Char2...2"/>
    <w:basedOn w:val="3"/>
    <w:rsid w:val="00C6238B"/>
    <w:pPr>
      <w:spacing w:before="360" w:after="120" w:line="360" w:lineRule="auto"/>
      <w:jc w:val="center"/>
    </w:pPr>
    <w:rPr>
      <w:bCs w:val="0"/>
      <w:sz w:val="28"/>
      <w:szCs w:val="28"/>
    </w:rPr>
  </w:style>
  <w:style w:type="paragraph" w:customStyle="1" w:styleId="10">
    <w:name w:val="样式 标题 1 + 宋体 四号 非加粗"/>
    <w:basedOn w:val="a"/>
    <w:rsid w:val="00C6238B"/>
    <w:pPr>
      <w:numPr>
        <w:numId w:val="4"/>
      </w:numPr>
    </w:pPr>
  </w:style>
  <w:style w:type="paragraph" w:customStyle="1" w:styleId="ALTZ1NormalIndentChar23">
    <w:name w:val="样式 正文缩进正文（首行缩进两字）特点ALT+Z表正文正文非缩进四号段1Normal Indent Char2...3"/>
    <w:basedOn w:val="4"/>
    <w:next w:val="5"/>
    <w:rsid w:val="00C6238B"/>
    <w:pPr>
      <w:spacing w:line="360" w:lineRule="auto"/>
      <w:ind w:firstLine="510"/>
    </w:pPr>
    <w:rPr>
      <w:rFonts w:ascii="宋体" w:eastAsia="宋体" w:hAnsi="宋体" w:cs="宋体"/>
      <w:bCs w:val="0"/>
      <w:sz w:val="24"/>
      <w:szCs w:val="24"/>
    </w:rPr>
  </w:style>
  <w:style w:type="paragraph" w:customStyle="1" w:styleId="ALTZ1NormalIndentChar24">
    <w:name w:val="样式 正文缩进正文（首行缩进两字）特点ALT+Z表正文正文非缩进四号段1Normal Indent Char2...4"/>
    <w:basedOn w:val="a7"/>
    <w:rsid w:val="00C6238B"/>
    <w:pPr>
      <w:tabs>
        <w:tab w:val="left" w:pos="510"/>
      </w:tabs>
      <w:spacing w:line="300" w:lineRule="auto"/>
      <w:ind w:firstLine="510"/>
    </w:pPr>
    <w:rPr>
      <w:rFonts w:cs="宋体"/>
      <w:sz w:val="24"/>
    </w:rPr>
  </w:style>
  <w:style w:type="character" w:customStyle="1" w:styleId="2Char1">
    <w:name w:val="正文文本 2 Char"/>
    <w:basedOn w:val="a0"/>
    <w:link w:val="22"/>
    <w:rsid w:val="00C6238B"/>
    <w:rPr>
      <w:rFonts w:ascii="宋体" w:eastAsia="宋体" w:hAnsi="宋体" w:cs="Times New Roman"/>
      <w:color w:val="000000"/>
      <w:kern w:val="0"/>
      <w:sz w:val="28"/>
      <w:szCs w:val="28"/>
    </w:rPr>
  </w:style>
  <w:style w:type="paragraph" w:customStyle="1" w:styleId="33">
    <w:name w:val="标3"/>
    <w:basedOn w:val="a"/>
    <w:rsid w:val="00C6238B"/>
    <w:pPr>
      <w:tabs>
        <w:tab w:val="left" w:pos="360"/>
      </w:tabs>
      <w:snapToGrid w:val="0"/>
      <w:spacing w:before="50"/>
      <w:textAlignment w:val="auto"/>
      <w:outlineLvl w:val="2"/>
    </w:pPr>
    <w:rPr>
      <w:rFonts w:ascii="Arial Narrow" w:eastAsia="仿宋_GB2312" w:hAnsi="Arial Narrow"/>
      <w:kern w:val="2"/>
    </w:rPr>
  </w:style>
  <w:style w:type="paragraph" w:customStyle="1" w:styleId="xl27">
    <w:name w:val="xl27"/>
    <w:basedOn w:val="a"/>
    <w:rsid w:val="00C6238B"/>
    <w:pPr>
      <w:spacing w:before="100" w:beforeAutospacing="1" w:after="100" w:afterAutospacing="1"/>
      <w:jc w:val="center"/>
      <w:textAlignment w:val="center"/>
    </w:pPr>
    <w:rPr>
      <w:sz w:val="24"/>
      <w:szCs w:val="24"/>
    </w:rPr>
  </w:style>
  <w:style w:type="paragraph" w:customStyle="1" w:styleId="af7">
    <w:name w:val="表格"/>
    <w:basedOn w:val="a"/>
    <w:rsid w:val="00C6238B"/>
    <w:pPr>
      <w:topLinePunct/>
      <w:spacing w:line="420" w:lineRule="exact"/>
      <w:jc w:val="center"/>
      <w:textAlignment w:val="center"/>
    </w:pPr>
    <w:rPr>
      <w:sz w:val="21"/>
    </w:rPr>
  </w:style>
  <w:style w:type="paragraph" w:customStyle="1" w:styleId="af8">
    <w:name w:val="肖正"/>
    <w:basedOn w:val="a"/>
    <w:rsid w:val="00C6238B"/>
    <w:pPr>
      <w:ind w:firstLine="567"/>
      <w:textAlignment w:val="auto"/>
    </w:pPr>
    <w:rPr>
      <w:kern w:val="2"/>
      <w:sz w:val="24"/>
      <w:szCs w:val="18"/>
    </w:rPr>
  </w:style>
  <w:style w:type="paragraph" w:customStyle="1" w:styleId="CharCharCharChar">
    <w:name w:val="Char Char Char Char"/>
    <w:basedOn w:val="a"/>
    <w:rsid w:val="00C6238B"/>
    <w:pPr>
      <w:textAlignment w:val="auto"/>
    </w:pPr>
    <w:rPr>
      <w:rFonts w:ascii="Tahoma" w:hAnsi="Tahoma"/>
      <w:kern w:val="2"/>
      <w:sz w:val="24"/>
    </w:rPr>
  </w:style>
  <w:style w:type="paragraph" w:customStyle="1" w:styleId="14">
    <w:name w:val="日期1"/>
    <w:basedOn w:val="a"/>
    <w:next w:val="a"/>
    <w:rsid w:val="00C6238B"/>
    <w:rPr>
      <w:rFonts w:eastAsia="Wingdings"/>
      <w:sz w:val="24"/>
    </w:rPr>
  </w:style>
  <w:style w:type="paragraph" w:customStyle="1" w:styleId="2CharCharCharCharCharCharCharCharCharCharCharChar1CharCharCharCharCharCharCharChar1CharCharCharCharCharCharCharCharChar">
    <w:name w:val="正文2 Char Char Char Char Char Char Char Char Char Char Char Char1 Char Char Char Char Char Char Char Char1 Char Char Char Char Char Char Char Char Char"/>
    <w:basedOn w:val="a"/>
    <w:rsid w:val="00C6238B"/>
    <w:pPr>
      <w:spacing w:line="400" w:lineRule="exact"/>
      <w:jc w:val="center"/>
      <w:textAlignment w:val="auto"/>
    </w:pPr>
    <w:rPr>
      <w:rFonts w:ascii="Verdana" w:hAnsi="Verdana"/>
      <w:sz w:val="21"/>
      <w:lang w:eastAsia="en-US"/>
    </w:rPr>
  </w:style>
  <w:style w:type="character" w:customStyle="1" w:styleId="3CharCharChar1">
    <w:name w:val="标题 3 Char Char Char1"/>
    <w:basedOn w:val="a0"/>
    <w:rsid w:val="00C6238B"/>
    <w:rPr>
      <w:rFonts w:eastAsia="宋体" w:cs="Times New Roman"/>
      <w:b/>
      <w:bCs/>
      <w:kern w:val="2"/>
      <w:sz w:val="32"/>
      <w:szCs w:val="32"/>
      <w:lang w:val="en-US" w:eastAsia="zh-CN" w:bidi="ar-SA"/>
    </w:rPr>
  </w:style>
  <w:style w:type="paragraph" w:customStyle="1" w:styleId="15">
    <w:name w:val="列出段落1"/>
    <w:basedOn w:val="a"/>
    <w:qFormat/>
    <w:rsid w:val="00C6238B"/>
    <w:pPr>
      <w:spacing w:line="360" w:lineRule="auto"/>
      <w:ind w:firstLineChars="200" w:firstLine="420"/>
      <w:textAlignment w:val="auto"/>
    </w:pPr>
    <w:rPr>
      <w:kern w:val="2"/>
      <w:sz w:val="24"/>
      <w:szCs w:val="24"/>
    </w:rPr>
  </w:style>
  <w:style w:type="paragraph" w:customStyle="1" w:styleId="Charb">
    <w:name w:val="Char"/>
    <w:basedOn w:val="a"/>
    <w:rsid w:val="00C6238B"/>
    <w:pPr>
      <w:textAlignment w:val="auto"/>
    </w:pPr>
    <w:rPr>
      <w:b/>
      <w:bCs/>
      <w:kern w:val="2"/>
      <w:sz w:val="36"/>
      <w:szCs w:val="32"/>
    </w:rPr>
  </w:style>
  <w:style w:type="paragraph" w:customStyle="1" w:styleId="Preformatted">
    <w:name w:val="Preformatted"/>
    <w:basedOn w:val="a"/>
    <w:rsid w:val="00C6238B"/>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textAlignment w:val="auto"/>
    </w:pPr>
    <w:rPr>
      <w:rFonts w:ascii="Courier New" w:hAnsi="Courier New"/>
    </w:rPr>
  </w:style>
  <w:style w:type="paragraph" w:customStyle="1" w:styleId="af9">
    <w:name w:val="表头文本"/>
    <w:basedOn w:val="a"/>
    <w:rsid w:val="00C6238B"/>
    <w:pPr>
      <w:autoSpaceDE w:val="0"/>
      <w:autoSpaceDN w:val="0"/>
      <w:jc w:val="center"/>
      <w:textAlignment w:val="auto"/>
    </w:pPr>
    <w:rPr>
      <w:b/>
      <w:sz w:val="24"/>
    </w:rPr>
  </w:style>
  <w:style w:type="paragraph" w:customStyle="1" w:styleId="16">
    <w:name w:val="正文1"/>
    <w:basedOn w:val="a"/>
    <w:rsid w:val="00C6238B"/>
    <w:pPr>
      <w:ind w:firstLineChars="200" w:firstLine="200"/>
      <w:textAlignment w:val="auto"/>
    </w:pPr>
    <w:rPr>
      <w:kern w:val="2"/>
    </w:rPr>
  </w:style>
  <w:style w:type="paragraph" w:customStyle="1" w:styleId="17">
    <w:name w:val="肖1"/>
    <w:basedOn w:val="11"/>
    <w:rsid w:val="00C6238B"/>
    <w:pPr>
      <w:keepNext w:val="0"/>
      <w:keepLines w:val="0"/>
      <w:pageBreakBefore/>
      <w:spacing w:before="0" w:after="0" w:line="240" w:lineRule="auto"/>
      <w:ind w:firstLineChars="200" w:firstLine="200"/>
      <w:textAlignment w:val="auto"/>
    </w:pPr>
    <w:rPr>
      <w:rFonts w:ascii="Plotter" w:hAnsi="Plotter"/>
      <w:bCs w:val="0"/>
      <w:sz w:val="32"/>
      <w:szCs w:val="20"/>
    </w:rPr>
  </w:style>
  <w:style w:type="paragraph" w:customStyle="1" w:styleId="24">
    <w:name w:val="肖2"/>
    <w:basedOn w:val="a"/>
    <w:rsid w:val="00C6238B"/>
    <w:pPr>
      <w:ind w:firstLine="567"/>
      <w:textAlignment w:val="auto"/>
    </w:pPr>
    <w:rPr>
      <w:b/>
      <w:kern w:val="2"/>
      <w:sz w:val="30"/>
      <w:szCs w:val="18"/>
    </w:rPr>
  </w:style>
  <w:style w:type="paragraph" w:customStyle="1" w:styleId="34">
    <w:name w:val="肖3"/>
    <w:basedOn w:val="a"/>
    <w:rsid w:val="00C6238B"/>
    <w:pPr>
      <w:ind w:firstLine="567"/>
      <w:textAlignment w:val="auto"/>
    </w:pPr>
    <w:rPr>
      <w:kern w:val="2"/>
      <w:szCs w:val="18"/>
    </w:rPr>
  </w:style>
  <w:style w:type="paragraph" w:customStyle="1" w:styleId="41">
    <w:name w:val="肖4"/>
    <w:basedOn w:val="34"/>
    <w:rsid w:val="00C6238B"/>
  </w:style>
  <w:style w:type="paragraph" w:customStyle="1" w:styleId="03">
    <w:name w:val="03"/>
    <w:basedOn w:val="a"/>
    <w:rsid w:val="00C6238B"/>
    <w:pPr>
      <w:spacing w:line="500" w:lineRule="exact"/>
      <w:ind w:firstLine="567"/>
      <w:textAlignment w:val="auto"/>
    </w:pPr>
    <w:rPr>
      <w:spacing w:val="20"/>
      <w:kern w:val="2"/>
    </w:rPr>
  </w:style>
  <w:style w:type="paragraph" w:customStyle="1" w:styleId="x4">
    <w:name w:val="x4"/>
    <w:qFormat/>
    <w:rsid w:val="00C6238B"/>
    <w:pPr>
      <w:widowControl w:val="0"/>
      <w:autoSpaceDE w:val="0"/>
      <w:autoSpaceDN w:val="0"/>
      <w:adjustRightInd w:val="0"/>
      <w:snapToGrid w:val="0"/>
      <w:ind w:firstLineChars="200" w:firstLine="200"/>
      <w:jc w:val="both"/>
      <w:textAlignment w:val="bottom"/>
    </w:pPr>
    <w:rPr>
      <w:rFonts w:ascii="Times New Roman" w:eastAsia="宋体" w:hAnsi="Times New Roman" w:cs="Times New Roman"/>
      <w:spacing w:val="14"/>
      <w:sz w:val="24"/>
    </w:rPr>
  </w:style>
  <w:style w:type="paragraph" w:customStyle="1" w:styleId="25">
    <w:name w:val="正文2"/>
    <w:basedOn w:val="a"/>
    <w:rsid w:val="00C6238B"/>
    <w:pPr>
      <w:textAlignment w:val="auto"/>
    </w:pPr>
    <w:rPr>
      <w:kern w:val="2"/>
      <w:sz w:val="21"/>
      <w:szCs w:val="24"/>
    </w:rPr>
  </w:style>
  <w:style w:type="paragraph" w:customStyle="1" w:styleId="x3">
    <w:name w:val="x3"/>
    <w:rsid w:val="00C6238B"/>
    <w:pPr>
      <w:widowControl w:val="0"/>
      <w:adjustRightInd w:val="0"/>
      <w:ind w:firstLineChars="200" w:firstLine="200"/>
    </w:pPr>
    <w:rPr>
      <w:rFonts w:ascii="Times New Roman" w:eastAsia="宋体" w:hAnsi="Times New Roman" w:cs="Times New Roman"/>
      <w:b/>
      <w:sz w:val="28"/>
    </w:rPr>
  </w:style>
  <w:style w:type="paragraph" w:customStyle="1" w:styleId="x1">
    <w:name w:val="x1"/>
    <w:rsid w:val="00C6238B"/>
    <w:pPr>
      <w:pageBreakBefore/>
      <w:widowControl w:val="0"/>
      <w:spacing w:before="120" w:after="120"/>
      <w:jc w:val="center"/>
    </w:pPr>
    <w:rPr>
      <w:rFonts w:ascii="Times New Roman" w:eastAsia="宋体" w:hAnsi="Times New Roman" w:cs="Times New Roman"/>
      <w:b/>
      <w:sz w:val="32"/>
    </w:rPr>
  </w:style>
  <w:style w:type="paragraph" w:customStyle="1" w:styleId="x2">
    <w:name w:val="x2"/>
    <w:rsid w:val="00C6238B"/>
    <w:pPr>
      <w:widowControl w:val="0"/>
      <w:jc w:val="center"/>
    </w:pPr>
    <w:rPr>
      <w:rFonts w:ascii="Times New Roman" w:eastAsia="宋体" w:hAnsi="Times New Roman" w:cs="Times New Roman"/>
      <w:b/>
      <w:sz w:val="30"/>
    </w:rPr>
  </w:style>
  <w:style w:type="paragraph" w:customStyle="1" w:styleId="02">
    <w:name w:val="02"/>
    <w:basedOn w:val="a"/>
    <w:uiPriority w:val="99"/>
    <w:rsid w:val="00C6238B"/>
    <w:pPr>
      <w:spacing w:beforeLines="50" w:line="500" w:lineRule="exact"/>
      <w:ind w:firstLine="567"/>
      <w:textAlignment w:val="auto"/>
      <w:outlineLvl w:val="0"/>
    </w:pPr>
    <w:rPr>
      <w:b/>
      <w:spacing w:val="20"/>
      <w:kern w:val="2"/>
    </w:rPr>
  </w:style>
  <w:style w:type="paragraph" w:customStyle="1" w:styleId="120">
    <w:name w:val="12"/>
    <w:basedOn w:val="a"/>
    <w:rsid w:val="00C6238B"/>
    <w:pPr>
      <w:jc w:val="center"/>
      <w:textAlignment w:val="auto"/>
      <w:outlineLvl w:val="0"/>
    </w:pPr>
    <w:rPr>
      <w:spacing w:val="20"/>
      <w:kern w:val="2"/>
      <w:sz w:val="21"/>
    </w:rPr>
  </w:style>
  <w:style w:type="paragraph" w:customStyle="1" w:styleId="afa">
    <w:name w:val="一级条标题"/>
    <w:next w:val="afb"/>
    <w:rsid w:val="00C6238B"/>
    <w:rPr>
      <w:rFonts w:ascii="Times New Roman" w:eastAsia="黑体" w:hAnsi="Times New Roman" w:cs="Times New Roman"/>
      <w:sz w:val="21"/>
    </w:rPr>
  </w:style>
  <w:style w:type="paragraph" w:customStyle="1" w:styleId="afb">
    <w:name w:val="段"/>
    <w:rsid w:val="00C6238B"/>
    <w:pPr>
      <w:autoSpaceDE w:val="0"/>
      <w:autoSpaceDN w:val="0"/>
      <w:ind w:firstLineChars="200" w:firstLine="200"/>
      <w:jc w:val="both"/>
    </w:pPr>
    <w:rPr>
      <w:rFonts w:ascii="宋体" w:eastAsia="宋体" w:hAnsi="Times New Roman" w:cs="Times New Roman"/>
      <w:sz w:val="21"/>
    </w:rPr>
  </w:style>
  <w:style w:type="paragraph" w:customStyle="1" w:styleId="x6">
    <w:name w:val="x6"/>
    <w:basedOn w:val="a"/>
    <w:rsid w:val="00C6238B"/>
    <w:pPr>
      <w:autoSpaceDE w:val="0"/>
      <w:autoSpaceDN w:val="0"/>
      <w:snapToGrid w:val="0"/>
      <w:spacing w:line="360" w:lineRule="auto"/>
      <w:ind w:firstLineChars="200" w:firstLine="560"/>
    </w:pPr>
  </w:style>
  <w:style w:type="paragraph" w:customStyle="1" w:styleId="afc">
    <w:name w:val="二级条标题"/>
    <w:basedOn w:val="afa"/>
    <w:next w:val="afb"/>
    <w:rsid w:val="00C6238B"/>
  </w:style>
  <w:style w:type="paragraph" w:customStyle="1" w:styleId="CharChar1CharCharChar">
    <w:name w:val="Char Char1 Char Char Char"/>
    <w:basedOn w:val="a"/>
    <w:rsid w:val="00C6238B"/>
    <w:pPr>
      <w:textAlignment w:val="auto"/>
    </w:pPr>
  </w:style>
  <w:style w:type="character" w:customStyle="1" w:styleId="Char0">
    <w:name w:val="批注文字 Char"/>
    <w:basedOn w:val="a0"/>
    <w:link w:val="a4"/>
    <w:rsid w:val="00C6238B"/>
    <w:rPr>
      <w:rFonts w:ascii="宋体" w:eastAsia="宋体" w:hAnsi="宋体" w:cs="Times New Roman"/>
      <w:color w:val="000000"/>
      <w:kern w:val="0"/>
      <w:sz w:val="28"/>
      <w:szCs w:val="28"/>
    </w:rPr>
  </w:style>
  <w:style w:type="character" w:customStyle="1" w:styleId="Char">
    <w:name w:val="批注主题 Char"/>
    <w:basedOn w:val="Char0"/>
    <w:link w:val="a3"/>
    <w:rsid w:val="00C6238B"/>
    <w:rPr>
      <w:rFonts w:ascii="宋体" w:eastAsia="宋体" w:hAnsi="宋体" w:cs="Times New Roman"/>
      <w:b/>
      <w:bCs/>
      <w:color w:val="000000"/>
      <w:kern w:val="0"/>
      <w:sz w:val="28"/>
      <w:szCs w:val="28"/>
    </w:rPr>
  </w:style>
  <w:style w:type="character" w:customStyle="1" w:styleId="Char6">
    <w:name w:val="批注框文本 Char"/>
    <w:basedOn w:val="a0"/>
    <w:link w:val="ab"/>
    <w:rsid w:val="00C6238B"/>
    <w:rPr>
      <w:rFonts w:ascii="宋体" w:eastAsia="宋体" w:hAnsi="宋体" w:cs="Times New Roman"/>
      <w:color w:val="000000"/>
      <w:kern w:val="0"/>
      <w:sz w:val="18"/>
      <w:szCs w:val="18"/>
    </w:rPr>
  </w:style>
  <w:style w:type="paragraph" w:customStyle="1" w:styleId="26">
    <w:name w:val="列出段落2"/>
    <w:basedOn w:val="a"/>
    <w:uiPriority w:val="99"/>
    <w:qFormat/>
    <w:rsid w:val="00C6238B"/>
    <w:pPr>
      <w:ind w:firstLineChars="200" w:firstLine="420"/>
      <w:textAlignment w:val="auto"/>
    </w:pPr>
    <w:rPr>
      <w:rFonts w:ascii="Calibri" w:hAnsi="Calibri" w:cs="Calibri"/>
      <w:kern w:val="2"/>
      <w:sz w:val="21"/>
      <w:szCs w:val="21"/>
    </w:rPr>
  </w:style>
  <w:style w:type="character" w:customStyle="1" w:styleId="Chara">
    <w:name w:val="标题 Char"/>
    <w:basedOn w:val="a0"/>
    <w:link w:val="af0"/>
    <w:rsid w:val="00C6238B"/>
    <w:rPr>
      <w:rFonts w:ascii="Cambria" w:eastAsia="宋体" w:hAnsi="Cambria" w:cs="Times New Roman"/>
      <w:b/>
      <w:bCs/>
      <w:color w:val="000000"/>
      <w:kern w:val="0"/>
      <w:sz w:val="32"/>
      <w:szCs w:val="32"/>
    </w:rPr>
  </w:style>
  <w:style w:type="paragraph" w:customStyle="1" w:styleId="reader-word-layer">
    <w:name w:val="reader-word-layer"/>
    <w:basedOn w:val="a"/>
    <w:rsid w:val="00C6238B"/>
    <w:pPr>
      <w:spacing w:before="100" w:beforeAutospacing="1" w:after="100" w:afterAutospacing="1"/>
      <w:textAlignment w:val="auto"/>
    </w:pPr>
    <w:rPr>
      <w:rFonts w:cs="宋体"/>
      <w:color w:val="auto"/>
      <w:sz w:val="24"/>
      <w:szCs w:val="24"/>
    </w:rPr>
  </w:style>
  <w:style w:type="character" w:customStyle="1" w:styleId="textcontents">
    <w:name w:val="textcontents"/>
    <w:basedOn w:val="a0"/>
    <w:rsid w:val="00C6238B"/>
  </w:style>
  <w:style w:type="character" w:customStyle="1" w:styleId="Char9">
    <w:name w:val="副标题 Char"/>
    <w:basedOn w:val="a0"/>
    <w:link w:val="ae"/>
    <w:rsid w:val="00C6238B"/>
    <w:rPr>
      <w:rFonts w:ascii="Cambria" w:eastAsia="宋体" w:hAnsi="Cambria" w:cs="Times New Roman"/>
      <w:b/>
      <w:bCs/>
      <w:kern w:val="28"/>
      <w:sz w:val="32"/>
      <w:szCs w:val="32"/>
    </w:rPr>
  </w:style>
  <w:style w:type="paragraph" w:customStyle="1" w:styleId="18">
    <w:name w:val="修订1"/>
    <w:hidden/>
    <w:uiPriority w:val="99"/>
    <w:semiHidden/>
    <w:rsid w:val="00C6238B"/>
    <w:rPr>
      <w:rFonts w:ascii="宋体" w:eastAsia="宋体" w:hAnsi="宋体" w:cs="Times New Roman"/>
      <w:color w:val="000000"/>
      <w:sz w:val="28"/>
      <w:szCs w:val="28"/>
    </w:rPr>
  </w:style>
  <w:style w:type="paragraph" w:customStyle="1" w:styleId="ListParagraph1">
    <w:name w:val="List Paragraph1"/>
    <w:basedOn w:val="a"/>
    <w:rsid w:val="00C6238B"/>
    <w:pPr>
      <w:widowControl w:val="0"/>
      <w:ind w:firstLineChars="200" w:firstLine="420"/>
      <w:jc w:val="both"/>
      <w:textAlignment w:val="auto"/>
    </w:pPr>
    <w:rPr>
      <w:rFonts w:ascii="Times New Roman" w:hAnsi="Times New Roman"/>
      <w:color w:val="auto"/>
      <w:kern w:val="2"/>
      <w:sz w:val="21"/>
      <w:szCs w:val="24"/>
    </w:rPr>
  </w:style>
  <w:style w:type="paragraph" w:customStyle="1" w:styleId="110">
    <w:name w:val="列出段落11"/>
    <w:basedOn w:val="a"/>
    <w:qFormat/>
    <w:rsid w:val="00C6238B"/>
    <w:pPr>
      <w:widowControl w:val="0"/>
      <w:ind w:firstLineChars="200" w:firstLine="420"/>
      <w:jc w:val="both"/>
      <w:textAlignment w:val="auto"/>
    </w:pPr>
    <w:rPr>
      <w:rFonts w:ascii="Times New Roman" w:hAnsi="Times New Roman"/>
      <w:color w:val="auto"/>
      <w:kern w:val="2"/>
      <w:sz w:val="21"/>
      <w:szCs w:val="24"/>
    </w:rPr>
  </w:style>
  <w:style w:type="paragraph" w:customStyle="1" w:styleId="CharCharCharChar1">
    <w:name w:val="Char Char Char Char1"/>
    <w:basedOn w:val="a"/>
    <w:rsid w:val="00C6238B"/>
    <w:pPr>
      <w:textAlignment w:val="auto"/>
    </w:pPr>
    <w:rPr>
      <w:rFonts w:ascii="Tahoma" w:hAnsi="Tahoma"/>
      <w:kern w:val="2"/>
      <w:sz w:val="24"/>
    </w:rPr>
  </w:style>
  <w:style w:type="paragraph" w:customStyle="1" w:styleId="111">
    <w:name w:val="日期11"/>
    <w:basedOn w:val="a"/>
    <w:next w:val="a"/>
    <w:rsid w:val="00C6238B"/>
    <w:rPr>
      <w:rFonts w:eastAsia="Wingdings"/>
      <w:sz w:val="24"/>
    </w:rPr>
  </w:style>
  <w:style w:type="paragraph" w:customStyle="1" w:styleId="Char10">
    <w:name w:val="Char1"/>
    <w:basedOn w:val="a"/>
    <w:rsid w:val="00C6238B"/>
    <w:pPr>
      <w:textAlignment w:val="auto"/>
    </w:pPr>
    <w:rPr>
      <w:b/>
      <w:bCs/>
      <w:kern w:val="2"/>
      <w:sz w:val="36"/>
      <w:szCs w:val="32"/>
    </w:rPr>
  </w:style>
  <w:style w:type="paragraph" w:customStyle="1" w:styleId="CharChar1CharCharChar1">
    <w:name w:val="Char Char1 Char Char Char1"/>
    <w:basedOn w:val="a"/>
    <w:rsid w:val="00C6238B"/>
    <w:pPr>
      <w:textAlignment w:val="auto"/>
    </w:pPr>
  </w:style>
  <w:style w:type="character" w:customStyle="1" w:styleId="apple-converted-space">
    <w:name w:val="apple-converted-space"/>
    <w:basedOn w:val="a0"/>
    <w:rsid w:val="00C6238B"/>
  </w:style>
  <w:style w:type="character" w:customStyle="1" w:styleId="19">
    <w:name w:val="占位符文本1"/>
    <w:basedOn w:val="a0"/>
    <w:uiPriority w:val="99"/>
    <w:semiHidden/>
    <w:rsid w:val="00C6238B"/>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semiHidden="1" w:uiPriority="0"/>
    <w:lsdException w:name="toc 3" w:semiHidden="1" w:uiPriority="0"/>
    <w:lsdException w:name="toc 4" w:semiHidden="1" w:uiPriority="0"/>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lsdException w:name="footnote text" w:semiHidden="1" w:unhideWhenUsed="1"/>
    <w:lsdException w:name="annotation text" w:uiPriority="0"/>
    <w:lsdException w:name="footer" w:uiPriority="0"/>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lsdException w:name="line number" w:semiHidden="1" w:unhideWhenUsed="1"/>
    <w:lsdException w:name="page number"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lsdException w:name="Body Text Indent"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uiPriority="0"/>
    <w:lsdException w:name="Body Text First Indent" w:semiHidden="1" w:unhideWhenUsed="1"/>
    <w:lsdException w:name="Body Text First Indent 2" w:semiHidden="1" w:unhideWhenUsed="1"/>
    <w:lsdException w:name="Note Heading" w:semiHidden="1" w:unhideWhenUsed="1"/>
    <w:lsdException w:name="Body Text 2" w:uiPriority="0"/>
    <w:lsdException w:name="Body Text 3" w:semiHidden="1" w:unhideWhenUsed="1"/>
    <w:lsdException w:name="Body Text Indent 2" w:uiPriority="0"/>
    <w:lsdException w:name="Body Text Indent 3" w:uiPriority="0"/>
    <w:lsdException w:name="Block Text" w:uiPriority="0"/>
    <w:lsdException w:name="FollowedHyperlink" w:uiPriority="0"/>
    <w:lsdException w:name="Strong" w:uiPriority="0" w:qFormat="1"/>
    <w:lsdException w:name="Emphasis" w:uiPriority="20" w:qFormat="1"/>
    <w:lsdException w:name="Document Map" w:semiHidden="1" w:unhideWhenUsed="1"/>
    <w:lsdException w:name="Plain Text" w:uiPriority="0"/>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textAlignment w:val="baseline"/>
    </w:pPr>
    <w:rPr>
      <w:rFonts w:ascii="宋体" w:eastAsia="宋体" w:hAnsi="宋体" w:cs="Times New Roman"/>
      <w:color w:val="000000"/>
      <w:sz w:val="28"/>
      <w:szCs w:val="28"/>
    </w:rPr>
  </w:style>
  <w:style w:type="paragraph" w:styleId="11">
    <w:name w:val="heading 1"/>
    <w:basedOn w:val="a"/>
    <w:next w:val="a"/>
    <w:link w:val="1Char"/>
    <w:qFormat/>
    <w:pPr>
      <w:keepNext/>
      <w:keepLines/>
      <w:spacing w:before="340" w:after="330" w:line="578" w:lineRule="atLeast"/>
      <w:outlineLvl w:val="0"/>
    </w:pPr>
    <w:rPr>
      <w:b/>
      <w:bCs/>
      <w:kern w:val="44"/>
      <w:sz w:val="44"/>
      <w:szCs w:val="44"/>
    </w:rPr>
  </w:style>
  <w:style w:type="paragraph" w:styleId="2">
    <w:name w:val="heading 2"/>
    <w:basedOn w:val="a"/>
    <w:next w:val="a"/>
    <w:link w:val="2Char"/>
    <w:qFormat/>
    <w:pPr>
      <w:keepNext/>
      <w:keepLines/>
      <w:spacing w:before="260" w:after="260" w:line="416" w:lineRule="atLeast"/>
      <w:outlineLvl w:val="1"/>
    </w:pPr>
    <w:rPr>
      <w:rFonts w:ascii="Arial" w:eastAsia="黑体" w:hAnsi="Arial"/>
      <w:b/>
      <w:bCs/>
      <w:sz w:val="32"/>
      <w:szCs w:val="32"/>
    </w:rPr>
  </w:style>
  <w:style w:type="paragraph" w:styleId="3">
    <w:name w:val="heading 3"/>
    <w:basedOn w:val="a"/>
    <w:next w:val="a"/>
    <w:link w:val="3Char"/>
    <w:qFormat/>
    <w:pPr>
      <w:keepNext/>
      <w:keepLines/>
      <w:spacing w:before="260" w:after="260" w:line="416" w:lineRule="atLeast"/>
      <w:outlineLvl w:val="2"/>
    </w:pPr>
    <w:rPr>
      <w:b/>
      <w:bCs/>
      <w:sz w:val="32"/>
      <w:szCs w:val="32"/>
    </w:rPr>
  </w:style>
  <w:style w:type="paragraph" w:styleId="4">
    <w:name w:val="heading 4"/>
    <w:basedOn w:val="a"/>
    <w:next w:val="a"/>
    <w:link w:val="4Char"/>
    <w:qFormat/>
    <w:pPr>
      <w:keepNext/>
      <w:keepLines/>
      <w:numPr>
        <w:numId w:val="1"/>
      </w:numPr>
      <w:spacing w:before="280" w:after="290" w:line="376" w:lineRule="atLeast"/>
      <w:outlineLvl w:val="3"/>
    </w:pPr>
    <w:rPr>
      <w:rFonts w:ascii="Arial" w:eastAsia="黑体" w:hAnsi="Arial"/>
      <w:b/>
      <w:bCs/>
    </w:rPr>
  </w:style>
  <w:style w:type="paragraph" w:styleId="5">
    <w:name w:val="heading 5"/>
    <w:basedOn w:val="a"/>
    <w:next w:val="a"/>
    <w:link w:val="5Char"/>
    <w:qFormat/>
    <w:pPr>
      <w:keepNext/>
      <w:keepLines/>
      <w:spacing w:before="280" w:after="290" w:line="376" w:lineRule="atLeast"/>
      <w:outlineLvl w:val="4"/>
    </w:pPr>
    <w:rPr>
      <w:b/>
      <w:bCs/>
    </w:rPr>
  </w:style>
  <w:style w:type="paragraph" w:styleId="6">
    <w:name w:val="heading 6"/>
    <w:basedOn w:val="a"/>
    <w:next w:val="a"/>
    <w:link w:val="6Char"/>
    <w:qFormat/>
    <w:pPr>
      <w:keepNext/>
      <w:keepLines/>
      <w:spacing w:before="240" w:after="64" w:line="320" w:lineRule="auto"/>
      <w:textAlignment w:val="auto"/>
      <w:outlineLvl w:val="5"/>
    </w:pPr>
    <w:rPr>
      <w:rFonts w:ascii="Arial" w:eastAsia="黑体" w:hAnsi="Arial"/>
      <w:b/>
      <w:bCs/>
      <w:kern w:val="2"/>
      <w:sz w:val="24"/>
      <w:szCs w:val="24"/>
    </w:rPr>
  </w:style>
  <w:style w:type="paragraph" w:styleId="7">
    <w:name w:val="heading 7"/>
    <w:basedOn w:val="a"/>
    <w:next w:val="a"/>
    <w:link w:val="7Char"/>
    <w:qFormat/>
    <w:pPr>
      <w:keepNext/>
      <w:keepLines/>
      <w:spacing w:before="240" w:after="64" w:line="320" w:lineRule="auto"/>
      <w:textAlignment w:val="auto"/>
      <w:outlineLvl w:val="6"/>
    </w:pPr>
    <w:rPr>
      <w:b/>
      <w:bCs/>
      <w:kern w:val="2"/>
      <w:sz w:val="24"/>
      <w:szCs w:val="24"/>
    </w:rPr>
  </w:style>
  <w:style w:type="paragraph" w:styleId="8">
    <w:name w:val="heading 8"/>
    <w:basedOn w:val="a"/>
    <w:next w:val="a"/>
    <w:link w:val="8Char"/>
    <w:qFormat/>
    <w:pPr>
      <w:keepNext/>
      <w:keepLines/>
      <w:spacing w:before="240" w:after="64" w:line="320" w:lineRule="auto"/>
      <w:textAlignment w:val="auto"/>
      <w:outlineLvl w:val="7"/>
    </w:pPr>
    <w:rPr>
      <w:rFonts w:ascii="Arial" w:eastAsia="黑体" w:hAnsi="Arial"/>
      <w:kern w:val="2"/>
      <w:sz w:val="24"/>
      <w:szCs w:val="24"/>
    </w:rPr>
  </w:style>
  <w:style w:type="paragraph" w:styleId="9">
    <w:name w:val="heading 9"/>
    <w:basedOn w:val="a"/>
    <w:next w:val="a"/>
    <w:link w:val="9Char"/>
    <w:qFormat/>
    <w:pPr>
      <w:keepNext/>
      <w:keepLines/>
      <w:spacing w:before="240" w:after="64" w:line="320" w:lineRule="auto"/>
      <w:textAlignment w:val="auto"/>
      <w:outlineLvl w:val="8"/>
    </w:pPr>
    <w:rPr>
      <w:rFonts w:ascii="Arial" w:eastAsia="黑体" w:hAnsi="Arial"/>
      <w:kern w:val="2"/>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Char"/>
    <w:rPr>
      <w:b/>
      <w:bCs/>
    </w:rPr>
  </w:style>
  <w:style w:type="paragraph" w:styleId="a4">
    <w:name w:val="annotation text"/>
    <w:basedOn w:val="a"/>
    <w:link w:val="Char0"/>
  </w:style>
  <w:style w:type="paragraph" w:styleId="a5">
    <w:name w:val="Normal Indent"/>
    <w:basedOn w:val="a"/>
    <w:link w:val="Char1"/>
    <w:pPr>
      <w:ind w:firstLine="420"/>
    </w:pPr>
    <w:rPr>
      <w:kern w:val="2"/>
      <w:sz w:val="21"/>
    </w:rPr>
  </w:style>
  <w:style w:type="paragraph" w:styleId="a6">
    <w:name w:val="Body Text"/>
    <w:basedOn w:val="a"/>
    <w:link w:val="Char2"/>
    <w:pPr>
      <w:spacing w:after="120"/>
    </w:pPr>
  </w:style>
  <w:style w:type="paragraph" w:styleId="a7">
    <w:name w:val="Body Text Indent"/>
    <w:basedOn w:val="a"/>
    <w:link w:val="Char3"/>
    <w:pPr>
      <w:tabs>
        <w:tab w:val="left" w:pos="0"/>
        <w:tab w:val="left" w:pos="993"/>
        <w:tab w:val="left" w:pos="1134"/>
      </w:tabs>
      <w:spacing w:line="500" w:lineRule="exact"/>
      <w:ind w:firstLine="567"/>
      <w:textAlignment w:val="auto"/>
    </w:pPr>
  </w:style>
  <w:style w:type="paragraph" w:styleId="a8">
    <w:name w:val="Block Text"/>
    <w:basedOn w:val="a"/>
    <w:pPr>
      <w:ind w:left="-108" w:rightChars="-45" w:right="-108"/>
    </w:pPr>
    <w:rPr>
      <w:b/>
      <w:sz w:val="24"/>
    </w:rPr>
  </w:style>
  <w:style w:type="paragraph" w:styleId="30">
    <w:name w:val="toc 3"/>
    <w:basedOn w:val="a"/>
    <w:next w:val="a"/>
    <w:semiHidden/>
    <w:pPr>
      <w:ind w:left="400"/>
    </w:pPr>
  </w:style>
  <w:style w:type="paragraph" w:styleId="a9">
    <w:name w:val="Plain Text"/>
    <w:basedOn w:val="a"/>
    <w:link w:val="Char4"/>
    <w:rPr>
      <w:rFonts w:hAnsi="Courier New"/>
      <w:kern w:val="2"/>
      <w:sz w:val="21"/>
    </w:rPr>
  </w:style>
  <w:style w:type="paragraph" w:styleId="aa">
    <w:name w:val="Date"/>
    <w:basedOn w:val="a"/>
    <w:next w:val="a"/>
    <w:link w:val="Char5"/>
    <w:rPr>
      <w:rFonts w:ascii="黑体" w:eastAsia="黑体"/>
      <w:kern w:val="2"/>
      <w:sz w:val="32"/>
    </w:rPr>
  </w:style>
  <w:style w:type="paragraph" w:styleId="20">
    <w:name w:val="Body Text Indent 2"/>
    <w:basedOn w:val="a"/>
    <w:link w:val="2Char0"/>
    <w:pPr>
      <w:spacing w:after="120" w:line="480" w:lineRule="auto"/>
      <w:ind w:left="420"/>
    </w:pPr>
  </w:style>
  <w:style w:type="paragraph" w:styleId="ab">
    <w:name w:val="Balloon Text"/>
    <w:basedOn w:val="a"/>
    <w:link w:val="Char6"/>
    <w:rPr>
      <w:sz w:val="18"/>
      <w:szCs w:val="18"/>
    </w:rPr>
  </w:style>
  <w:style w:type="paragraph" w:styleId="ac">
    <w:name w:val="footer"/>
    <w:basedOn w:val="a"/>
    <w:link w:val="Char7"/>
    <w:pPr>
      <w:tabs>
        <w:tab w:val="center" w:pos="4153"/>
        <w:tab w:val="right" w:pos="8306"/>
      </w:tabs>
      <w:snapToGrid w:val="0"/>
    </w:pPr>
    <w:rPr>
      <w:kern w:val="2"/>
      <w:sz w:val="18"/>
    </w:rPr>
  </w:style>
  <w:style w:type="paragraph" w:styleId="ad">
    <w:name w:val="header"/>
    <w:basedOn w:val="a"/>
    <w:link w:val="Char8"/>
    <w:uiPriority w:val="99"/>
    <w:pPr>
      <w:pBdr>
        <w:bottom w:val="single" w:sz="6" w:space="1" w:color="auto"/>
      </w:pBdr>
      <w:tabs>
        <w:tab w:val="center" w:pos="4153"/>
        <w:tab w:val="right" w:pos="8306"/>
      </w:tabs>
      <w:snapToGrid w:val="0"/>
      <w:jc w:val="center"/>
    </w:pPr>
    <w:rPr>
      <w:kern w:val="2"/>
      <w:sz w:val="18"/>
    </w:rPr>
  </w:style>
  <w:style w:type="paragraph" w:styleId="12">
    <w:name w:val="toc 1"/>
    <w:basedOn w:val="a"/>
    <w:next w:val="a"/>
    <w:uiPriority w:val="39"/>
    <w:pPr>
      <w:tabs>
        <w:tab w:val="right" w:leader="dot" w:pos="8834"/>
      </w:tabs>
      <w:spacing w:before="240" w:after="120"/>
    </w:pPr>
    <w:rPr>
      <w:bCs/>
      <w:sz w:val="24"/>
      <w:szCs w:val="24"/>
    </w:rPr>
  </w:style>
  <w:style w:type="paragraph" w:styleId="40">
    <w:name w:val="toc 4"/>
    <w:basedOn w:val="a"/>
    <w:next w:val="a"/>
    <w:semiHidden/>
    <w:pPr>
      <w:tabs>
        <w:tab w:val="right" w:leader="dot" w:pos="8834"/>
      </w:tabs>
    </w:pPr>
  </w:style>
  <w:style w:type="paragraph" w:styleId="ae">
    <w:name w:val="Subtitle"/>
    <w:basedOn w:val="a"/>
    <w:next w:val="a"/>
    <w:link w:val="Char9"/>
    <w:qFormat/>
    <w:pPr>
      <w:widowControl w:val="0"/>
      <w:spacing w:before="240" w:after="60" w:line="312" w:lineRule="auto"/>
      <w:textAlignment w:val="auto"/>
      <w:outlineLvl w:val="1"/>
    </w:pPr>
    <w:rPr>
      <w:rFonts w:ascii="Cambria" w:hAnsi="Cambria"/>
      <w:b/>
      <w:bCs/>
      <w:color w:val="auto"/>
      <w:kern w:val="28"/>
      <w:sz w:val="32"/>
      <w:szCs w:val="32"/>
    </w:rPr>
  </w:style>
  <w:style w:type="paragraph" w:styleId="31">
    <w:name w:val="Body Text Indent 3"/>
    <w:basedOn w:val="a"/>
    <w:link w:val="3Char0"/>
    <w:pPr>
      <w:tabs>
        <w:tab w:val="left" w:pos="0"/>
        <w:tab w:val="left" w:pos="1134"/>
      </w:tabs>
      <w:snapToGrid w:val="0"/>
      <w:spacing w:line="360" w:lineRule="auto"/>
      <w:ind w:left="567"/>
      <w:textAlignment w:val="auto"/>
    </w:pPr>
    <w:rPr>
      <w:rFonts w:ascii="仿宋_GB2312" w:eastAsia="仿宋_GB2312"/>
    </w:rPr>
  </w:style>
  <w:style w:type="paragraph" w:styleId="21">
    <w:name w:val="toc 2"/>
    <w:basedOn w:val="a"/>
    <w:next w:val="a"/>
    <w:semiHidden/>
    <w:pPr>
      <w:tabs>
        <w:tab w:val="right" w:leader="dot" w:pos="8834"/>
      </w:tabs>
      <w:spacing w:before="120"/>
      <w:ind w:left="199" w:hangingChars="83" w:hanging="199"/>
    </w:pPr>
    <w:rPr>
      <w:b/>
      <w:iCs/>
      <w:sz w:val="24"/>
      <w:szCs w:val="24"/>
    </w:rPr>
  </w:style>
  <w:style w:type="paragraph" w:styleId="22">
    <w:name w:val="Body Text 2"/>
    <w:basedOn w:val="a"/>
    <w:link w:val="2Char1"/>
    <w:pPr>
      <w:spacing w:after="120" w:line="480" w:lineRule="auto"/>
    </w:pPr>
  </w:style>
  <w:style w:type="paragraph" w:styleId="af">
    <w:name w:val="Normal (Web)"/>
    <w:basedOn w:val="a"/>
    <w:uiPriority w:val="99"/>
    <w:unhideWhenUsed/>
    <w:pPr>
      <w:spacing w:before="100" w:beforeAutospacing="1" w:after="100" w:afterAutospacing="1"/>
      <w:textAlignment w:val="auto"/>
    </w:pPr>
    <w:rPr>
      <w:rFonts w:cs="宋体"/>
      <w:color w:val="auto"/>
      <w:sz w:val="24"/>
      <w:szCs w:val="24"/>
    </w:rPr>
  </w:style>
  <w:style w:type="paragraph" w:styleId="af0">
    <w:name w:val="Title"/>
    <w:basedOn w:val="a"/>
    <w:next w:val="a"/>
    <w:link w:val="Chara"/>
    <w:qFormat/>
    <w:pPr>
      <w:spacing w:before="240" w:after="60"/>
      <w:jc w:val="center"/>
      <w:outlineLvl w:val="0"/>
    </w:pPr>
    <w:rPr>
      <w:rFonts w:ascii="Cambria" w:hAnsi="Cambria"/>
      <w:b/>
      <w:bCs/>
      <w:sz w:val="32"/>
      <w:szCs w:val="32"/>
    </w:rPr>
  </w:style>
  <w:style w:type="character" w:styleId="af1">
    <w:name w:val="Strong"/>
    <w:basedOn w:val="a0"/>
    <w:qFormat/>
    <w:rPr>
      <w:b/>
      <w:bCs/>
    </w:rPr>
  </w:style>
  <w:style w:type="character" w:styleId="af2">
    <w:name w:val="page number"/>
    <w:basedOn w:val="a0"/>
  </w:style>
  <w:style w:type="character" w:styleId="af3">
    <w:name w:val="FollowedHyperlink"/>
    <w:basedOn w:val="a0"/>
    <w:rPr>
      <w:color w:val="800080"/>
      <w:u w:val="single"/>
    </w:rPr>
  </w:style>
  <w:style w:type="character" w:styleId="af4">
    <w:name w:val="Hyperlink"/>
    <w:basedOn w:val="a0"/>
    <w:uiPriority w:val="99"/>
    <w:rPr>
      <w:color w:val="0000FF"/>
      <w:u w:val="single"/>
    </w:rPr>
  </w:style>
  <w:style w:type="character" w:styleId="af5">
    <w:name w:val="annotation reference"/>
    <w:basedOn w:val="a0"/>
    <w:rPr>
      <w:sz w:val="21"/>
      <w:szCs w:val="21"/>
    </w:rPr>
  </w:style>
  <w:style w:type="character" w:customStyle="1" w:styleId="1Char">
    <w:name w:val="标题 1 Char"/>
    <w:basedOn w:val="a0"/>
    <w:link w:val="11"/>
    <w:rPr>
      <w:rFonts w:ascii="宋体" w:eastAsia="宋体" w:hAnsi="宋体" w:cs="Times New Roman"/>
      <w:b/>
      <w:bCs/>
      <w:color w:val="000000"/>
      <w:kern w:val="44"/>
      <w:sz w:val="44"/>
      <w:szCs w:val="44"/>
    </w:rPr>
  </w:style>
  <w:style w:type="character" w:customStyle="1" w:styleId="2Char">
    <w:name w:val="标题 2 Char"/>
    <w:basedOn w:val="a0"/>
    <w:link w:val="2"/>
    <w:rPr>
      <w:rFonts w:ascii="Arial" w:eastAsia="黑体" w:hAnsi="Arial" w:cs="Times New Roman"/>
      <w:b/>
      <w:bCs/>
      <w:color w:val="000000"/>
      <w:kern w:val="0"/>
      <w:sz w:val="32"/>
      <w:szCs w:val="32"/>
    </w:rPr>
  </w:style>
  <w:style w:type="character" w:customStyle="1" w:styleId="3Char">
    <w:name w:val="标题 3 Char"/>
    <w:basedOn w:val="a0"/>
    <w:link w:val="3"/>
    <w:rPr>
      <w:rFonts w:ascii="宋体" w:eastAsia="宋体" w:hAnsi="宋体" w:cs="Times New Roman"/>
      <w:b/>
      <w:bCs/>
      <w:color w:val="000000"/>
      <w:kern w:val="0"/>
      <w:sz w:val="32"/>
      <w:szCs w:val="32"/>
    </w:rPr>
  </w:style>
  <w:style w:type="character" w:customStyle="1" w:styleId="4Char">
    <w:name w:val="标题 4 Char"/>
    <w:basedOn w:val="a0"/>
    <w:link w:val="4"/>
    <w:rPr>
      <w:rFonts w:ascii="Arial" w:eastAsia="黑体" w:hAnsi="Arial" w:cs="Times New Roman"/>
      <w:b/>
      <w:bCs/>
      <w:color w:val="000000"/>
      <w:kern w:val="0"/>
      <w:sz w:val="28"/>
      <w:szCs w:val="28"/>
    </w:rPr>
  </w:style>
  <w:style w:type="character" w:customStyle="1" w:styleId="5Char">
    <w:name w:val="标题 5 Char"/>
    <w:basedOn w:val="a0"/>
    <w:link w:val="5"/>
    <w:rPr>
      <w:rFonts w:ascii="宋体" w:eastAsia="宋体" w:hAnsi="宋体" w:cs="Times New Roman"/>
      <w:b/>
      <w:bCs/>
      <w:color w:val="000000"/>
      <w:kern w:val="0"/>
      <w:sz w:val="28"/>
      <w:szCs w:val="28"/>
    </w:rPr>
  </w:style>
  <w:style w:type="character" w:customStyle="1" w:styleId="6Char">
    <w:name w:val="标题 6 Char"/>
    <w:basedOn w:val="a0"/>
    <w:link w:val="6"/>
    <w:rPr>
      <w:rFonts w:ascii="Arial" w:eastAsia="黑体" w:hAnsi="Arial" w:cs="Times New Roman"/>
      <w:b/>
      <w:bCs/>
      <w:color w:val="000000"/>
      <w:sz w:val="24"/>
      <w:szCs w:val="24"/>
    </w:rPr>
  </w:style>
  <w:style w:type="character" w:customStyle="1" w:styleId="7Char">
    <w:name w:val="标题 7 Char"/>
    <w:basedOn w:val="a0"/>
    <w:link w:val="7"/>
    <w:rPr>
      <w:rFonts w:ascii="宋体" w:eastAsia="宋体" w:hAnsi="宋体" w:cs="Times New Roman"/>
      <w:b/>
      <w:bCs/>
      <w:color w:val="000000"/>
      <w:sz w:val="24"/>
      <w:szCs w:val="24"/>
    </w:rPr>
  </w:style>
  <w:style w:type="character" w:customStyle="1" w:styleId="8Char">
    <w:name w:val="标题 8 Char"/>
    <w:basedOn w:val="a0"/>
    <w:link w:val="8"/>
    <w:rPr>
      <w:rFonts w:ascii="Arial" w:eastAsia="黑体" w:hAnsi="Arial" w:cs="Times New Roman"/>
      <w:color w:val="000000"/>
      <w:sz w:val="24"/>
      <w:szCs w:val="24"/>
    </w:rPr>
  </w:style>
  <w:style w:type="character" w:customStyle="1" w:styleId="9Char">
    <w:name w:val="标题 9 Char"/>
    <w:basedOn w:val="a0"/>
    <w:link w:val="9"/>
    <w:rPr>
      <w:rFonts w:ascii="Arial" w:eastAsia="黑体" w:hAnsi="Arial" w:cs="Times New Roman"/>
      <w:color w:val="000000"/>
      <w:szCs w:val="21"/>
    </w:rPr>
  </w:style>
  <w:style w:type="character" w:customStyle="1" w:styleId="Char1">
    <w:name w:val="正文缩进 Char"/>
    <w:basedOn w:val="a0"/>
    <w:link w:val="a5"/>
    <w:locked/>
    <w:rPr>
      <w:rFonts w:ascii="宋体" w:eastAsia="宋体" w:hAnsi="宋体" w:cs="Times New Roman"/>
      <w:color w:val="000000"/>
      <w:szCs w:val="28"/>
    </w:rPr>
  </w:style>
  <w:style w:type="paragraph" w:customStyle="1" w:styleId="1481215">
    <w:name w:val="样式 标题 1 + 宋体 居中 段前: 48 磅 段后: 12 磅 行距: 1.5 倍行距"/>
    <w:basedOn w:val="11"/>
    <w:pPr>
      <w:spacing w:before="240" w:after="240" w:line="400" w:lineRule="exact"/>
      <w:ind w:firstLineChars="450" w:firstLine="1446"/>
    </w:pPr>
    <w:rPr>
      <w:snapToGrid w:val="0"/>
      <w:kern w:val="2"/>
      <w:sz w:val="32"/>
      <w:szCs w:val="32"/>
    </w:rPr>
  </w:style>
  <w:style w:type="paragraph" w:customStyle="1" w:styleId="ALTZ1NormalIndentChar21">
    <w:name w:val="样式 正文缩进正文（首行缩进两字）特点ALT+Z表正文正文非缩进四号段1Normal Indent Char2...1"/>
    <w:basedOn w:val="2"/>
    <w:pPr>
      <w:numPr>
        <w:numId w:val="2"/>
      </w:numPr>
      <w:spacing w:before="1320" w:after="240" w:line="300" w:lineRule="auto"/>
      <w:jc w:val="center"/>
    </w:pPr>
    <w:rPr>
      <w:rFonts w:ascii="宋体" w:eastAsia="宋体" w:hAnsi="宋体" w:cs="宋体"/>
    </w:rPr>
  </w:style>
  <w:style w:type="paragraph" w:customStyle="1" w:styleId="Blockquote">
    <w:name w:val="Blockquote"/>
    <w:basedOn w:val="a"/>
    <w:pPr>
      <w:autoSpaceDE w:val="0"/>
      <w:autoSpaceDN w:val="0"/>
      <w:spacing w:before="100" w:after="100"/>
      <w:ind w:left="360" w:right="360"/>
      <w:textAlignment w:val="auto"/>
    </w:pPr>
    <w:rPr>
      <w:sz w:val="24"/>
    </w:rPr>
  </w:style>
  <w:style w:type="character" w:customStyle="1" w:styleId="Char4">
    <w:name w:val="纯文本 Char"/>
    <w:basedOn w:val="a0"/>
    <w:link w:val="a9"/>
    <w:rPr>
      <w:rFonts w:ascii="宋体" w:eastAsia="宋体" w:hAnsi="Courier New" w:cs="Times New Roman"/>
      <w:color w:val="000000"/>
      <w:szCs w:val="28"/>
    </w:rPr>
  </w:style>
  <w:style w:type="character" w:customStyle="1" w:styleId="Char5">
    <w:name w:val="日期 Char"/>
    <w:basedOn w:val="a0"/>
    <w:link w:val="aa"/>
    <w:rPr>
      <w:rFonts w:ascii="黑体" w:eastAsia="黑体" w:hAnsi="宋体" w:cs="Times New Roman"/>
      <w:color w:val="000000"/>
      <w:sz w:val="32"/>
      <w:szCs w:val="28"/>
    </w:rPr>
  </w:style>
  <w:style w:type="paragraph" w:customStyle="1" w:styleId="32">
    <w:name w:val="样式3"/>
    <w:basedOn w:val="a9"/>
    <w:pPr>
      <w:spacing w:line="0" w:lineRule="atLeast"/>
      <w:outlineLvl w:val="0"/>
    </w:pPr>
    <w:rPr>
      <w:sz w:val="28"/>
    </w:rPr>
  </w:style>
  <w:style w:type="paragraph" w:customStyle="1" w:styleId="1">
    <w:name w:val="样式1"/>
    <w:basedOn w:val="11"/>
    <w:pPr>
      <w:numPr>
        <w:numId w:val="3"/>
      </w:numPr>
      <w:spacing w:line="0" w:lineRule="atLeast"/>
      <w:jc w:val="center"/>
    </w:pPr>
    <w:rPr>
      <w:b w:val="0"/>
      <w:bCs w:val="0"/>
      <w:szCs w:val="20"/>
    </w:rPr>
  </w:style>
  <w:style w:type="character" w:customStyle="1" w:styleId="Char8">
    <w:name w:val="页眉 Char"/>
    <w:basedOn w:val="a0"/>
    <w:link w:val="ad"/>
    <w:uiPriority w:val="99"/>
    <w:rPr>
      <w:rFonts w:ascii="宋体" w:eastAsia="宋体" w:hAnsi="宋体" w:cs="Times New Roman"/>
      <w:color w:val="000000"/>
      <w:sz w:val="18"/>
      <w:szCs w:val="28"/>
    </w:rPr>
  </w:style>
  <w:style w:type="character" w:customStyle="1" w:styleId="Char7">
    <w:name w:val="页脚 Char"/>
    <w:basedOn w:val="a0"/>
    <w:link w:val="ac"/>
    <w:rPr>
      <w:rFonts w:ascii="宋体" w:eastAsia="宋体" w:hAnsi="宋体" w:cs="Times New Roman"/>
      <w:color w:val="000000"/>
      <w:sz w:val="18"/>
      <w:szCs w:val="28"/>
    </w:rPr>
  </w:style>
  <w:style w:type="character" w:customStyle="1" w:styleId="Char3">
    <w:name w:val="正文文本缩进 Char"/>
    <w:basedOn w:val="a0"/>
    <w:link w:val="a7"/>
    <w:rPr>
      <w:rFonts w:ascii="宋体" w:eastAsia="宋体" w:hAnsi="宋体" w:cs="Times New Roman"/>
      <w:color w:val="000000"/>
      <w:kern w:val="0"/>
      <w:sz w:val="28"/>
      <w:szCs w:val="28"/>
    </w:rPr>
  </w:style>
  <w:style w:type="character" w:customStyle="1" w:styleId="3Char0">
    <w:name w:val="正文文本缩进 3 Char"/>
    <w:basedOn w:val="a0"/>
    <w:link w:val="31"/>
    <w:rPr>
      <w:rFonts w:ascii="仿宋_GB2312" w:eastAsia="仿宋_GB2312" w:hAnsi="宋体" w:cs="Times New Roman"/>
      <w:color w:val="000000"/>
      <w:kern w:val="0"/>
      <w:sz w:val="28"/>
      <w:szCs w:val="28"/>
    </w:rPr>
  </w:style>
  <w:style w:type="character" w:customStyle="1" w:styleId="Char2">
    <w:name w:val="正文文本 Char"/>
    <w:basedOn w:val="a0"/>
    <w:link w:val="a6"/>
    <w:rPr>
      <w:rFonts w:ascii="宋体" w:eastAsia="宋体" w:hAnsi="宋体" w:cs="Times New Roman"/>
      <w:color w:val="000000"/>
      <w:kern w:val="0"/>
      <w:sz w:val="28"/>
      <w:szCs w:val="28"/>
    </w:rPr>
  </w:style>
  <w:style w:type="character" w:customStyle="1" w:styleId="2Char0">
    <w:name w:val="正文文本缩进 2 Char"/>
    <w:basedOn w:val="a0"/>
    <w:link w:val="20"/>
    <w:rPr>
      <w:rFonts w:ascii="宋体" w:eastAsia="宋体" w:hAnsi="宋体" w:cs="Times New Roman"/>
      <w:color w:val="000000"/>
      <w:kern w:val="0"/>
      <w:sz w:val="28"/>
      <w:szCs w:val="28"/>
    </w:rPr>
  </w:style>
  <w:style w:type="paragraph" w:customStyle="1" w:styleId="af6">
    <w:name w:val="空半行"/>
    <w:basedOn w:val="a"/>
    <w:pPr>
      <w:spacing w:line="120" w:lineRule="exact"/>
    </w:pPr>
    <w:rPr>
      <w:rFonts w:eastAsia="仿宋_GB2312"/>
      <w:color w:val="FFFFFF"/>
      <w:sz w:val="30"/>
    </w:rPr>
  </w:style>
  <w:style w:type="paragraph" w:customStyle="1" w:styleId="flName">
    <w:name w:val="flName"/>
    <w:basedOn w:val="a"/>
    <w:pPr>
      <w:spacing w:before="320" w:after="160"/>
      <w:jc w:val="center"/>
    </w:pPr>
    <w:rPr>
      <w:rFonts w:ascii="Arial" w:eastAsia="黑体"/>
      <w:sz w:val="32"/>
    </w:rPr>
  </w:style>
  <w:style w:type="paragraph" w:customStyle="1" w:styleId="flType">
    <w:name w:val="flType"/>
    <w:basedOn w:val="flName"/>
    <w:pPr>
      <w:spacing w:before="560" w:after="120"/>
    </w:pPr>
    <w:rPr>
      <w:sz w:val="28"/>
    </w:rPr>
  </w:style>
  <w:style w:type="paragraph" w:customStyle="1" w:styleId="23">
    <w:name w:val="正文文字2"/>
    <w:basedOn w:val="a6"/>
    <w:pPr>
      <w:spacing w:after="60"/>
      <w:ind w:leftChars="30" w:left="72" w:rightChars="30" w:right="72"/>
      <w:jc w:val="center"/>
    </w:pPr>
    <w:rPr>
      <w:rFonts w:ascii="Arial" w:eastAsia="黑体"/>
      <w:sz w:val="21"/>
    </w:rPr>
  </w:style>
  <w:style w:type="paragraph" w:customStyle="1" w:styleId="13">
    <w:name w:val="正文文字1"/>
    <w:basedOn w:val="a6"/>
    <w:pPr>
      <w:spacing w:after="0"/>
      <w:ind w:leftChars="30" w:left="72" w:rightChars="30" w:right="72"/>
    </w:pPr>
    <w:rPr>
      <w:sz w:val="21"/>
    </w:rPr>
  </w:style>
  <w:style w:type="paragraph" w:customStyle="1" w:styleId="ALTZ1NormalIndentChar22">
    <w:name w:val="样式 正文缩进正文（首行缩进两字）特点ALT+Z表正文正文非缩进四号段1Normal Indent Char2...2"/>
    <w:basedOn w:val="3"/>
    <w:pPr>
      <w:spacing w:before="360" w:after="120" w:line="360" w:lineRule="auto"/>
      <w:jc w:val="center"/>
    </w:pPr>
    <w:rPr>
      <w:bCs w:val="0"/>
      <w:sz w:val="28"/>
      <w:szCs w:val="28"/>
    </w:rPr>
  </w:style>
  <w:style w:type="paragraph" w:customStyle="1" w:styleId="10">
    <w:name w:val="样式 标题 1 + 宋体 四号 非加粗"/>
    <w:basedOn w:val="a"/>
    <w:pPr>
      <w:numPr>
        <w:numId w:val="4"/>
      </w:numPr>
    </w:pPr>
  </w:style>
  <w:style w:type="paragraph" w:customStyle="1" w:styleId="ALTZ1NormalIndentChar23">
    <w:name w:val="样式 正文缩进正文（首行缩进两字）特点ALT+Z表正文正文非缩进四号段1Normal Indent Char2...3"/>
    <w:basedOn w:val="4"/>
    <w:next w:val="5"/>
    <w:pPr>
      <w:spacing w:line="360" w:lineRule="auto"/>
      <w:ind w:firstLine="510"/>
    </w:pPr>
    <w:rPr>
      <w:rFonts w:ascii="宋体" w:eastAsia="宋体" w:hAnsi="宋体" w:cs="宋体"/>
      <w:bCs w:val="0"/>
      <w:sz w:val="24"/>
      <w:szCs w:val="24"/>
    </w:rPr>
  </w:style>
  <w:style w:type="paragraph" w:customStyle="1" w:styleId="ALTZ1NormalIndentChar24">
    <w:name w:val="样式 正文缩进正文（首行缩进两字）特点ALT+Z表正文正文非缩进四号段1Normal Indent Char2...4"/>
    <w:basedOn w:val="a7"/>
    <w:pPr>
      <w:tabs>
        <w:tab w:val="left" w:pos="510"/>
      </w:tabs>
      <w:spacing w:line="300" w:lineRule="auto"/>
      <w:ind w:firstLine="510"/>
    </w:pPr>
    <w:rPr>
      <w:rFonts w:cs="宋体"/>
      <w:sz w:val="24"/>
    </w:rPr>
  </w:style>
  <w:style w:type="character" w:customStyle="1" w:styleId="2Char1">
    <w:name w:val="正文文本 2 Char"/>
    <w:basedOn w:val="a0"/>
    <w:link w:val="22"/>
    <w:rPr>
      <w:rFonts w:ascii="宋体" w:eastAsia="宋体" w:hAnsi="宋体" w:cs="Times New Roman"/>
      <w:color w:val="000000"/>
      <w:kern w:val="0"/>
      <w:sz w:val="28"/>
      <w:szCs w:val="28"/>
    </w:rPr>
  </w:style>
  <w:style w:type="paragraph" w:customStyle="1" w:styleId="33">
    <w:name w:val="标3"/>
    <w:basedOn w:val="a"/>
    <w:pPr>
      <w:tabs>
        <w:tab w:val="left" w:pos="360"/>
      </w:tabs>
      <w:snapToGrid w:val="0"/>
      <w:spacing w:before="50"/>
      <w:textAlignment w:val="auto"/>
      <w:outlineLvl w:val="2"/>
    </w:pPr>
    <w:rPr>
      <w:rFonts w:ascii="Arial Narrow" w:eastAsia="仿宋_GB2312" w:hAnsi="Arial Narrow"/>
      <w:kern w:val="2"/>
    </w:rPr>
  </w:style>
  <w:style w:type="paragraph" w:customStyle="1" w:styleId="xl27">
    <w:name w:val="xl27"/>
    <w:basedOn w:val="a"/>
    <w:pPr>
      <w:spacing w:before="100" w:beforeAutospacing="1" w:after="100" w:afterAutospacing="1"/>
      <w:jc w:val="center"/>
      <w:textAlignment w:val="center"/>
    </w:pPr>
    <w:rPr>
      <w:sz w:val="24"/>
      <w:szCs w:val="24"/>
    </w:rPr>
  </w:style>
  <w:style w:type="paragraph" w:customStyle="1" w:styleId="af7">
    <w:name w:val="表格"/>
    <w:basedOn w:val="a"/>
    <w:pPr>
      <w:topLinePunct/>
      <w:spacing w:line="420" w:lineRule="exact"/>
      <w:jc w:val="center"/>
      <w:textAlignment w:val="center"/>
    </w:pPr>
    <w:rPr>
      <w:sz w:val="21"/>
    </w:rPr>
  </w:style>
  <w:style w:type="paragraph" w:customStyle="1" w:styleId="af8">
    <w:name w:val="肖正"/>
    <w:basedOn w:val="a"/>
    <w:pPr>
      <w:ind w:firstLine="567"/>
      <w:textAlignment w:val="auto"/>
    </w:pPr>
    <w:rPr>
      <w:kern w:val="2"/>
      <w:sz w:val="24"/>
      <w:szCs w:val="18"/>
    </w:rPr>
  </w:style>
  <w:style w:type="paragraph" w:customStyle="1" w:styleId="CharCharCharChar">
    <w:name w:val="Char Char Char Char"/>
    <w:basedOn w:val="a"/>
    <w:pPr>
      <w:textAlignment w:val="auto"/>
    </w:pPr>
    <w:rPr>
      <w:rFonts w:ascii="Tahoma" w:hAnsi="Tahoma"/>
      <w:kern w:val="2"/>
      <w:sz w:val="24"/>
    </w:rPr>
  </w:style>
  <w:style w:type="paragraph" w:customStyle="1" w:styleId="14">
    <w:name w:val="日期1"/>
    <w:basedOn w:val="a"/>
    <w:next w:val="a"/>
    <w:rPr>
      <w:rFonts w:eastAsia="Wingdings"/>
      <w:sz w:val="24"/>
    </w:rPr>
  </w:style>
  <w:style w:type="paragraph" w:customStyle="1" w:styleId="2CharCharCharCharCharCharCharCharCharCharCharChar1CharCharCharCharCharCharCharChar1CharCharCharCharCharCharCharCharChar">
    <w:name w:val="正文2 Char Char Char Char Char Char Char Char Char Char Char Char1 Char Char Char Char Char Char Char Char1 Char Char Char Char Char Char Char Char Char"/>
    <w:basedOn w:val="a"/>
    <w:pPr>
      <w:spacing w:line="400" w:lineRule="exact"/>
      <w:jc w:val="center"/>
      <w:textAlignment w:val="auto"/>
    </w:pPr>
    <w:rPr>
      <w:rFonts w:ascii="Verdana" w:hAnsi="Verdana"/>
      <w:sz w:val="21"/>
      <w:lang w:eastAsia="en-US"/>
    </w:rPr>
  </w:style>
  <w:style w:type="character" w:customStyle="1" w:styleId="3CharCharChar1">
    <w:name w:val="标题 3 Char Char Char1"/>
    <w:basedOn w:val="a0"/>
    <w:rPr>
      <w:rFonts w:eastAsia="宋体" w:cs="Times New Roman"/>
      <w:b/>
      <w:bCs/>
      <w:kern w:val="2"/>
      <w:sz w:val="32"/>
      <w:szCs w:val="32"/>
      <w:lang w:val="en-US" w:eastAsia="zh-CN" w:bidi="ar-SA"/>
    </w:rPr>
  </w:style>
  <w:style w:type="paragraph" w:customStyle="1" w:styleId="15">
    <w:name w:val="列出段落1"/>
    <w:basedOn w:val="a"/>
    <w:qFormat/>
    <w:pPr>
      <w:spacing w:line="360" w:lineRule="auto"/>
      <w:ind w:firstLineChars="200" w:firstLine="420"/>
      <w:textAlignment w:val="auto"/>
    </w:pPr>
    <w:rPr>
      <w:kern w:val="2"/>
      <w:sz w:val="24"/>
      <w:szCs w:val="24"/>
    </w:rPr>
  </w:style>
  <w:style w:type="paragraph" w:customStyle="1" w:styleId="Charb">
    <w:name w:val="Char"/>
    <w:basedOn w:val="a"/>
    <w:pPr>
      <w:textAlignment w:val="auto"/>
    </w:pPr>
    <w:rPr>
      <w:b/>
      <w:bCs/>
      <w:kern w:val="2"/>
      <w:sz w:val="36"/>
      <w:szCs w:val="32"/>
    </w:rPr>
  </w:style>
  <w:style w:type="paragraph" w:customStyle="1" w:styleId="Preformatted">
    <w:name w:val="Preformatted"/>
    <w:basedOn w:val="a"/>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textAlignment w:val="auto"/>
    </w:pPr>
    <w:rPr>
      <w:rFonts w:ascii="Courier New" w:hAnsi="Courier New"/>
    </w:rPr>
  </w:style>
  <w:style w:type="paragraph" w:customStyle="1" w:styleId="af9">
    <w:name w:val="表头文本"/>
    <w:basedOn w:val="a"/>
    <w:pPr>
      <w:autoSpaceDE w:val="0"/>
      <w:autoSpaceDN w:val="0"/>
      <w:jc w:val="center"/>
      <w:textAlignment w:val="auto"/>
    </w:pPr>
    <w:rPr>
      <w:b/>
      <w:sz w:val="24"/>
    </w:rPr>
  </w:style>
  <w:style w:type="paragraph" w:customStyle="1" w:styleId="16">
    <w:name w:val="正文1"/>
    <w:basedOn w:val="a"/>
    <w:pPr>
      <w:ind w:firstLineChars="200" w:firstLine="200"/>
      <w:textAlignment w:val="auto"/>
    </w:pPr>
    <w:rPr>
      <w:kern w:val="2"/>
    </w:rPr>
  </w:style>
  <w:style w:type="paragraph" w:customStyle="1" w:styleId="17">
    <w:name w:val="肖1"/>
    <w:basedOn w:val="11"/>
    <w:pPr>
      <w:keepNext w:val="0"/>
      <w:keepLines w:val="0"/>
      <w:pageBreakBefore/>
      <w:spacing w:before="0" w:after="0" w:line="240" w:lineRule="auto"/>
      <w:ind w:firstLineChars="200" w:firstLine="200"/>
      <w:textAlignment w:val="auto"/>
    </w:pPr>
    <w:rPr>
      <w:rFonts w:ascii="Plotter" w:hAnsi="Plotter"/>
      <w:bCs w:val="0"/>
      <w:sz w:val="32"/>
      <w:szCs w:val="20"/>
    </w:rPr>
  </w:style>
  <w:style w:type="paragraph" w:customStyle="1" w:styleId="24">
    <w:name w:val="肖2"/>
    <w:basedOn w:val="a"/>
    <w:pPr>
      <w:ind w:firstLine="567"/>
      <w:textAlignment w:val="auto"/>
    </w:pPr>
    <w:rPr>
      <w:b/>
      <w:kern w:val="2"/>
      <w:sz w:val="30"/>
      <w:szCs w:val="18"/>
    </w:rPr>
  </w:style>
  <w:style w:type="paragraph" w:customStyle="1" w:styleId="34">
    <w:name w:val="肖3"/>
    <w:basedOn w:val="a"/>
    <w:pPr>
      <w:ind w:firstLine="567"/>
      <w:textAlignment w:val="auto"/>
    </w:pPr>
    <w:rPr>
      <w:kern w:val="2"/>
      <w:szCs w:val="18"/>
    </w:rPr>
  </w:style>
  <w:style w:type="paragraph" w:customStyle="1" w:styleId="41">
    <w:name w:val="肖4"/>
    <w:basedOn w:val="34"/>
  </w:style>
  <w:style w:type="paragraph" w:customStyle="1" w:styleId="03">
    <w:name w:val="03"/>
    <w:basedOn w:val="a"/>
    <w:pPr>
      <w:spacing w:line="500" w:lineRule="exact"/>
      <w:ind w:firstLine="567"/>
      <w:textAlignment w:val="auto"/>
    </w:pPr>
    <w:rPr>
      <w:spacing w:val="20"/>
      <w:kern w:val="2"/>
    </w:rPr>
  </w:style>
  <w:style w:type="paragraph" w:customStyle="1" w:styleId="x4">
    <w:name w:val="x4"/>
    <w:qFormat/>
    <w:pPr>
      <w:widowControl w:val="0"/>
      <w:autoSpaceDE w:val="0"/>
      <w:autoSpaceDN w:val="0"/>
      <w:adjustRightInd w:val="0"/>
      <w:snapToGrid w:val="0"/>
      <w:ind w:firstLineChars="200" w:firstLine="200"/>
      <w:jc w:val="both"/>
      <w:textAlignment w:val="bottom"/>
    </w:pPr>
    <w:rPr>
      <w:rFonts w:ascii="Times New Roman" w:eastAsia="宋体" w:hAnsi="Times New Roman" w:cs="Times New Roman"/>
      <w:spacing w:val="14"/>
      <w:sz w:val="24"/>
    </w:rPr>
  </w:style>
  <w:style w:type="paragraph" w:customStyle="1" w:styleId="25">
    <w:name w:val="正文2"/>
    <w:basedOn w:val="a"/>
    <w:pPr>
      <w:textAlignment w:val="auto"/>
    </w:pPr>
    <w:rPr>
      <w:kern w:val="2"/>
      <w:sz w:val="21"/>
      <w:szCs w:val="24"/>
    </w:rPr>
  </w:style>
  <w:style w:type="paragraph" w:customStyle="1" w:styleId="x3">
    <w:name w:val="x3"/>
    <w:pPr>
      <w:widowControl w:val="0"/>
      <w:adjustRightInd w:val="0"/>
      <w:ind w:firstLineChars="200" w:firstLine="200"/>
    </w:pPr>
    <w:rPr>
      <w:rFonts w:ascii="Times New Roman" w:eastAsia="宋体" w:hAnsi="Times New Roman" w:cs="Times New Roman"/>
      <w:b/>
      <w:sz w:val="28"/>
    </w:rPr>
  </w:style>
  <w:style w:type="paragraph" w:customStyle="1" w:styleId="x1">
    <w:name w:val="x1"/>
    <w:pPr>
      <w:pageBreakBefore/>
      <w:widowControl w:val="0"/>
      <w:spacing w:before="120" w:after="120"/>
      <w:jc w:val="center"/>
    </w:pPr>
    <w:rPr>
      <w:rFonts w:ascii="Times New Roman" w:eastAsia="宋体" w:hAnsi="Times New Roman" w:cs="Times New Roman"/>
      <w:b/>
      <w:sz w:val="32"/>
    </w:rPr>
  </w:style>
  <w:style w:type="paragraph" w:customStyle="1" w:styleId="x2">
    <w:name w:val="x2"/>
    <w:pPr>
      <w:widowControl w:val="0"/>
      <w:jc w:val="center"/>
    </w:pPr>
    <w:rPr>
      <w:rFonts w:ascii="Times New Roman" w:eastAsia="宋体" w:hAnsi="Times New Roman" w:cs="Times New Roman"/>
      <w:b/>
      <w:sz w:val="30"/>
    </w:rPr>
  </w:style>
  <w:style w:type="paragraph" w:customStyle="1" w:styleId="02">
    <w:name w:val="02"/>
    <w:basedOn w:val="a"/>
    <w:uiPriority w:val="99"/>
    <w:pPr>
      <w:spacing w:beforeLines="50" w:line="500" w:lineRule="exact"/>
      <w:ind w:firstLine="567"/>
      <w:textAlignment w:val="auto"/>
      <w:outlineLvl w:val="0"/>
    </w:pPr>
    <w:rPr>
      <w:b/>
      <w:spacing w:val="20"/>
      <w:kern w:val="2"/>
    </w:rPr>
  </w:style>
  <w:style w:type="paragraph" w:customStyle="1" w:styleId="120">
    <w:name w:val="12"/>
    <w:basedOn w:val="a"/>
    <w:pPr>
      <w:jc w:val="center"/>
      <w:textAlignment w:val="auto"/>
      <w:outlineLvl w:val="0"/>
    </w:pPr>
    <w:rPr>
      <w:spacing w:val="20"/>
      <w:kern w:val="2"/>
      <w:sz w:val="21"/>
    </w:rPr>
  </w:style>
  <w:style w:type="paragraph" w:customStyle="1" w:styleId="afa">
    <w:name w:val="一级条标题"/>
    <w:next w:val="afb"/>
    <w:rPr>
      <w:rFonts w:ascii="Times New Roman" w:eastAsia="黑体" w:hAnsi="Times New Roman" w:cs="Times New Roman"/>
      <w:sz w:val="21"/>
    </w:rPr>
  </w:style>
  <w:style w:type="paragraph" w:customStyle="1" w:styleId="afb">
    <w:name w:val="段"/>
    <w:pPr>
      <w:autoSpaceDE w:val="0"/>
      <w:autoSpaceDN w:val="0"/>
      <w:ind w:firstLineChars="200" w:firstLine="200"/>
      <w:jc w:val="both"/>
    </w:pPr>
    <w:rPr>
      <w:rFonts w:ascii="宋体" w:eastAsia="宋体" w:hAnsi="Times New Roman" w:cs="Times New Roman"/>
      <w:sz w:val="21"/>
    </w:rPr>
  </w:style>
  <w:style w:type="paragraph" w:customStyle="1" w:styleId="x6">
    <w:name w:val="x6"/>
    <w:basedOn w:val="a"/>
    <w:pPr>
      <w:autoSpaceDE w:val="0"/>
      <w:autoSpaceDN w:val="0"/>
      <w:snapToGrid w:val="0"/>
      <w:spacing w:line="360" w:lineRule="auto"/>
      <w:ind w:firstLineChars="200" w:firstLine="560"/>
    </w:pPr>
  </w:style>
  <w:style w:type="paragraph" w:customStyle="1" w:styleId="afc">
    <w:name w:val="二级条标题"/>
    <w:basedOn w:val="afa"/>
    <w:next w:val="afb"/>
  </w:style>
  <w:style w:type="paragraph" w:customStyle="1" w:styleId="CharChar1CharCharChar">
    <w:name w:val="Char Char1 Char Char Char"/>
    <w:basedOn w:val="a"/>
    <w:pPr>
      <w:textAlignment w:val="auto"/>
    </w:pPr>
  </w:style>
  <w:style w:type="character" w:customStyle="1" w:styleId="Char0">
    <w:name w:val="批注文字 Char"/>
    <w:basedOn w:val="a0"/>
    <w:link w:val="a4"/>
    <w:rPr>
      <w:rFonts w:ascii="宋体" w:eastAsia="宋体" w:hAnsi="宋体" w:cs="Times New Roman"/>
      <w:color w:val="000000"/>
      <w:kern w:val="0"/>
      <w:sz w:val="28"/>
      <w:szCs w:val="28"/>
    </w:rPr>
  </w:style>
  <w:style w:type="character" w:customStyle="1" w:styleId="Char">
    <w:name w:val="批注主题 Char"/>
    <w:basedOn w:val="Char0"/>
    <w:link w:val="a3"/>
    <w:rPr>
      <w:rFonts w:ascii="宋体" w:eastAsia="宋体" w:hAnsi="宋体" w:cs="Times New Roman"/>
      <w:b/>
      <w:bCs/>
      <w:color w:val="000000"/>
      <w:kern w:val="0"/>
      <w:sz w:val="28"/>
      <w:szCs w:val="28"/>
    </w:rPr>
  </w:style>
  <w:style w:type="character" w:customStyle="1" w:styleId="Char6">
    <w:name w:val="批注框文本 Char"/>
    <w:basedOn w:val="a0"/>
    <w:link w:val="ab"/>
    <w:rPr>
      <w:rFonts w:ascii="宋体" w:eastAsia="宋体" w:hAnsi="宋体" w:cs="Times New Roman"/>
      <w:color w:val="000000"/>
      <w:kern w:val="0"/>
      <w:sz w:val="18"/>
      <w:szCs w:val="18"/>
    </w:rPr>
  </w:style>
  <w:style w:type="paragraph" w:customStyle="1" w:styleId="26">
    <w:name w:val="列出段落2"/>
    <w:basedOn w:val="a"/>
    <w:uiPriority w:val="99"/>
    <w:qFormat/>
    <w:pPr>
      <w:ind w:firstLineChars="200" w:firstLine="420"/>
      <w:textAlignment w:val="auto"/>
    </w:pPr>
    <w:rPr>
      <w:rFonts w:ascii="Calibri" w:hAnsi="Calibri" w:cs="Calibri"/>
      <w:kern w:val="2"/>
      <w:sz w:val="21"/>
      <w:szCs w:val="21"/>
    </w:rPr>
  </w:style>
  <w:style w:type="character" w:customStyle="1" w:styleId="Chara">
    <w:name w:val="标题 Char"/>
    <w:basedOn w:val="a0"/>
    <w:link w:val="af0"/>
    <w:rPr>
      <w:rFonts w:ascii="Cambria" w:eastAsia="宋体" w:hAnsi="Cambria" w:cs="Times New Roman"/>
      <w:b/>
      <w:bCs/>
      <w:color w:val="000000"/>
      <w:kern w:val="0"/>
      <w:sz w:val="32"/>
      <w:szCs w:val="32"/>
    </w:rPr>
  </w:style>
  <w:style w:type="paragraph" w:customStyle="1" w:styleId="reader-word-layer">
    <w:name w:val="reader-word-layer"/>
    <w:basedOn w:val="a"/>
    <w:pPr>
      <w:spacing w:before="100" w:beforeAutospacing="1" w:after="100" w:afterAutospacing="1"/>
      <w:textAlignment w:val="auto"/>
    </w:pPr>
    <w:rPr>
      <w:rFonts w:cs="宋体"/>
      <w:color w:val="auto"/>
      <w:sz w:val="24"/>
      <w:szCs w:val="24"/>
    </w:rPr>
  </w:style>
  <w:style w:type="character" w:customStyle="1" w:styleId="textcontents">
    <w:name w:val="textcontents"/>
    <w:basedOn w:val="a0"/>
  </w:style>
  <w:style w:type="character" w:customStyle="1" w:styleId="Char9">
    <w:name w:val="副标题 Char"/>
    <w:basedOn w:val="a0"/>
    <w:link w:val="ae"/>
    <w:rPr>
      <w:rFonts w:ascii="Cambria" w:eastAsia="宋体" w:hAnsi="Cambria" w:cs="Times New Roman"/>
      <w:b/>
      <w:bCs/>
      <w:kern w:val="28"/>
      <w:sz w:val="32"/>
      <w:szCs w:val="32"/>
    </w:rPr>
  </w:style>
  <w:style w:type="paragraph" w:customStyle="1" w:styleId="18">
    <w:name w:val="修订1"/>
    <w:hidden/>
    <w:uiPriority w:val="99"/>
    <w:semiHidden/>
    <w:rPr>
      <w:rFonts w:ascii="宋体" w:eastAsia="宋体" w:hAnsi="宋体" w:cs="Times New Roman"/>
      <w:color w:val="000000"/>
      <w:sz w:val="28"/>
      <w:szCs w:val="28"/>
    </w:rPr>
  </w:style>
  <w:style w:type="paragraph" w:customStyle="1" w:styleId="ListParagraph1">
    <w:name w:val="List Paragraph1"/>
    <w:basedOn w:val="a"/>
    <w:pPr>
      <w:widowControl w:val="0"/>
      <w:ind w:firstLineChars="200" w:firstLine="420"/>
      <w:jc w:val="both"/>
      <w:textAlignment w:val="auto"/>
    </w:pPr>
    <w:rPr>
      <w:rFonts w:ascii="Times New Roman" w:hAnsi="Times New Roman"/>
      <w:color w:val="auto"/>
      <w:kern w:val="2"/>
      <w:sz w:val="21"/>
      <w:szCs w:val="24"/>
    </w:rPr>
  </w:style>
  <w:style w:type="paragraph" w:customStyle="1" w:styleId="110">
    <w:name w:val="列出段落11"/>
    <w:basedOn w:val="a"/>
    <w:qFormat/>
    <w:pPr>
      <w:widowControl w:val="0"/>
      <w:ind w:firstLineChars="200" w:firstLine="420"/>
      <w:jc w:val="both"/>
      <w:textAlignment w:val="auto"/>
    </w:pPr>
    <w:rPr>
      <w:rFonts w:ascii="Times New Roman" w:hAnsi="Times New Roman"/>
      <w:color w:val="auto"/>
      <w:kern w:val="2"/>
      <w:sz w:val="21"/>
      <w:szCs w:val="24"/>
    </w:rPr>
  </w:style>
  <w:style w:type="paragraph" w:customStyle="1" w:styleId="CharCharCharChar1">
    <w:name w:val="Char Char Char Char1"/>
    <w:basedOn w:val="a"/>
    <w:pPr>
      <w:textAlignment w:val="auto"/>
    </w:pPr>
    <w:rPr>
      <w:rFonts w:ascii="Tahoma" w:hAnsi="Tahoma"/>
      <w:kern w:val="2"/>
      <w:sz w:val="24"/>
    </w:rPr>
  </w:style>
  <w:style w:type="paragraph" w:customStyle="1" w:styleId="111">
    <w:name w:val="日期11"/>
    <w:basedOn w:val="a"/>
    <w:next w:val="a"/>
    <w:rPr>
      <w:rFonts w:eastAsia="Wingdings"/>
      <w:sz w:val="24"/>
    </w:rPr>
  </w:style>
  <w:style w:type="paragraph" w:customStyle="1" w:styleId="Char10">
    <w:name w:val="Char1"/>
    <w:basedOn w:val="a"/>
    <w:pPr>
      <w:textAlignment w:val="auto"/>
    </w:pPr>
    <w:rPr>
      <w:b/>
      <w:bCs/>
      <w:kern w:val="2"/>
      <w:sz w:val="36"/>
      <w:szCs w:val="32"/>
    </w:rPr>
  </w:style>
  <w:style w:type="paragraph" w:customStyle="1" w:styleId="CharChar1CharCharChar1">
    <w:name w:val="Char Char1 Char Char Char1"/>
    <w:basedOn w:val="a"/>
    <w:pPr>
      <w:textAlignment w:val="auto"/>
    </w:pPr>
  </w:style>
  <w:style w:type="character" w:customStyle="1" w:styleId="apple-converted-space">
    <w:name w:val="apple-converted-space"/>
    <w:basedOn w:val="a0"/>
  </w:style>
  <w:style w:type="character" w:customStyle="1" w:styleId="19">
    <w:name w:val="占位符文本1"/>
    <w:basedOn w:val="a0"/>
    <w:uiPriority w:val="99"/>
    <w:semiHidden/>
    <w:rPr>
      <w:color w:val="808080"/>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1.wmf"/><Relationship Id="rId26" Type="http://schemas.openxmlformats.org/officeDocument/2006/relationships/oleObject" Target="embeddings/oleObject4.bin"/><Relationship Id="rId39" Type="http://schemas.openxmlformats.org/officeDocument/2006/relationships/image" Target="media/image12.wmf"/><Relationship Id="rId21" Type="http://schemas.openxmlformats.org/officeDocument/2006/relationships/oleObject" Target="embeddings/oleObject2.bin"/><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16.wmf"/><Relationship Id="rId50" Type="http://schemas.openxmlformats.org/officeDocument/2006/relationships/oleObject" Target="embeddings/oleObject16.bin"/><Relationship Id="rId55" Type="http://schemas.openxmlformats.org/officeDocument/2006/relationships/image" Target="media/image20.wmf"/><Relationship Id="rId63" Type="http://schemas.openxmlformats.org/officeDocument/2006/relationships/oleObject" Target="embeddings/oleObject22.bin"/><Relationship Id="rId68" Type="http://schemas.openxmlformats.org/officeDocument/2006/relationships/image" Target="media/image27.wmf"/><Relationship Id="rId76" Type="http://schemas.openxmlformats.org/officeDocument/2006/relationships/image" Target="media/image31.wmf"/><Relationship Id="rId84" Type="http://schemas.openxmlformats.org/officeDocument/2006/relationships/image" Target="media/image35.wmf"/><Relationship Id="rId89" Type="http://schemas.microsoft.com/office/2007/relationships/stylesWithEffects" Target="stylesWithEffects.xml"/><Relationship Id="rId7" Type="http://schemas.openxmlformats.org/officeDocument/2006/relationships/footnotes" Target="footnotes.xml"/><Relationship Id="rId71" Type="http://schemas.openxmlformats.org/officeDocument/2006/relationships/oleObject" Target="embeddings/oleObject26.bin"/><Relationship Id="rId2" Type="http://schemas.openxmlformats.org/officeDocument/2006/relationships/customXml" Target="../customXml/item2.xml"/><Relationship Id="rId16" Type="http://schemas.openxmlformats.org/officeDocument/2006/relationships/footer" Target="footer5.xml"/><Relationship Id="rId29" Type="http://schemas.openxmlformats.org/officeDocument/2006/relationships/image" Target="media/image7.wmf"/><Relationship Id="rId11" Type="http://schemas.openxmlformats.org/officeDocument/2006/relationships/footer" Target="footer2.xml"/><Relationship Id="rId24" Type="http://schemas.openxmlformats.org/officeDocument/2006/relationships/image" Target="media/image4.wmf"/><Relationship Id="rId32" Type="http://schemas.openxmlformats.org/officeDocument/2006/relationships/oleObject" Target="embeddings/oleObject7.bin"/><Relationship Id="rId37" Type="http://schemas.openxmlformats.org/officeDocument/2006/relationships/image" Target="media/image11.wmf"/><Relationship Id="rId40" Type="http://schemas.openxmlformats.org/officeDocument/2006/relationships/oleObject" Target="embeddings/oleObject11.bin"/><Relationship Id="rId45" Type="http://schemas.openxmlformats.org/officeDocument/2006/relationships/image" Target="media/image15.wmf"/><Relationship Id="rId53" Type="http://schemas.openxmlformats.org/officeDocument/2006/relationships/image" Target="media/image19.wmf"/><Relationship Id="rId58" Type="http://schemas.openxmlformats.org/officeDocument/2006/relationships/image" Target="media/image22.wmf"/><Relationship Id="rId66" Type="http://schemas.openxmlformats.org/officeDocument/2006/relationships/image" Target="media/image26.wmf"/><Relationship Id="rId74" Type="http://schemas.openxmlformats.org/officeDocument/2006/relationships/image" Target="media/image30.wmf"/><Relationship Id="rId79" Type="http://schemas.openxmlformats.org/officeDocument/2006/relationships/oleObject" Target="embeddings/oleObject30.bin"/><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oleObject" Target="embeddings/oleObject21.bin"/><Relationship Id="rId82" Type="http://schemas.openxmlformats.org/officeDocument/2006/relationships/image" Target="media/image34.wmf"/><Relationship Id="rId19"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image" Target="media/image3.wmf"/><Relationship Id="rId27" Type="http://schemas.openxmlformats.org/officeDocument/2006/relationships/image" Target="media/image6.wmf"/><Relationship Id="rId30" Type="http://schemas.openxmlformats.org/officeDocument/2006/relationships/oleObject" Target="embeddings/oleObject6.bin"/><Relationship Id="rId35" Type="http://schemas.openxmlformats.org/officeDocument/2006/relationships/image" Target="media/image10.wmf"/><Relationship Id="rId43" Type="http://schemas.openxmlformats.org/officeDocument/2006/relationships/image" Target="media/image14.w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image" Target="media/image25.wmf"/><Relationship Id="rId69" Type="http://schemas.openxmlformats.org/officeDocument/2006/relationships/oleObject" Target="embeddings/oleObject25.bin"/><Relationship Id="rId77" Type="http://schemas.openxmlformats.org/officeDocument/2006/relationships/oleObject" Target="embeddings/oleObject29.bin"/><Relationship Id="rId8" Type="http://schemas.openxmlformats.org/officeDocument/2006/relationships/endnotes" Target="endnotes.xml"/><Relationship Id="rId51" Type="http://schemas.openxmlformats.org/officeDocument/2006/relationships/image" Target="media/image18.wmf"/><Relationship Id="rId72" Type="http://schemas.openxmlformats.org/officeDocument/2006/relationships/image" Target="media/image29.wmf"/><Relationship Id="rId80" Type="http://schemas.openxmlformats.org/officeDocument/2006/relationships/image" Target="media/image33.wmf"/><Relationship Id="rId85" Type="http://schemas.openxmlformats.org/officeDocument/2006/relationships/oleObject" Target="embeddings/oleObject33.bin"/><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footer" Target="footer6.xml"/><Relationship Id="rId25" Type="http://schemas.openxmlformats.org/officeDocument/2006/relationships/image" Target="media/image5.wmf"/><Relationship Id="rId33" Type="http://schemas.openxmlformats.org/officeDocument/2006/relationships/image" Target="media/image9.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oleObject" Target="embeddings/oleObject20.bin"/><Relationship Id="rId67" Type="http://schemas.openxmlformats.org/officeDocument/2006/relationships/oleObject" Target="embeddings/oleObject24.bin"/><Relationship Id="rId20" Type="http://schemas.openxmlformats.org/officeDocument/2006/relationships/image" Target="media/image2.wmf"/><Relationship Id="rId41" Type="http://schemas.openxmlformats.org/officeDocument/2006/relationships/image" Target="media/image13.wmf"/><Relationship Id="rId54" Type="http://schemas.openxmlformats.org/officeDocument/2006/relationships/oleObject" Target="embeddings/oleObject18.bin"/><Relationship Id="rId62" Type="http://schemas.openxmlformats.org/officeDocument/2006/relationships/image" Target="media/image24.wmf"/><Relationship Id="rId70" Type="http://schemas.openxmlformats.org/officeDocument/2006/relationships/image" Target="media/image28.wmf"/><Relationship Id="rId75" Type="http://schemas.openxmlformats.org/officeDocument/2006/relationships/oleObject" Target="embeddings/oleObject28.bin"/><Relationship Id="rId83" Type="http://schemas.openxmlformats.org/officeDocument/2006/relationships/oleObject" Target="embeddings/oleObject32.bin"/><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oleObject" Target="embeddings/oleObject3.bin"/><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17.wmf"/><Relationship Id="rId57" Type="http://schemas.openxmlformats.org/officeDocument/2006/relationships/image" Target="media/image21.wmf"/><Relationship Id="rId10" Type="http://schemas.openxmlformats.org/officeDocument/2006/relationships/footer" Target="footer1.xml"/><Relationship Id="rId31" Type="http://schemas.openxmlformats.org/officeDocument/2006/relationships/image" Target="media/image8.w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image" Target="media/image23.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2.wmf"/><Relationship Id="rId81" Type="http://schemas.openxmlformats.org/officeDocument/2006/relationships/oleObject" Target="embeddings/oleObject31.bin"/><Relationship Id="rId86" Type="http://schemas.openxmlformats.org/officeDocument/2006/relationships/hyperlink" Target="http://www.csres.com/detail/213083.html"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F85B66B-237C-4D81-B31C-B884B7AB0D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83</Pages>
  <Words>3892</Words>
  <Characters>22190</Characters>
  <Application>Microsoft Office Word</Application>
  <DocSecurity>0</DocSecurity>
  <Lines>184</Lines>
  <Paragraphs>52</Paragraphs>
  <ScaleCrop>false</ScaleCrop>
  <Company>Lenovo</Company>
  <LinksUpToDate>false</LinksUpToDate>
  <CharactersWithSpaces>26030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dc:creator>
  <cp:lastModifiedBy>Microsoft</cp:lastModifiedBy>
  <cp:revision>5</cp:revision>
  <cp:lastPrinted>2016-08-07T14:19:00Z</cp:lastPrinted>
  <dcterms:created xsi:type="dcterms:W3CDTF">2016-09-22T03:41:00Z</dcterms:created>
  <dcterms:modified xsi:type="dcterms:W3CDTF">2016-09-26T06:16:00Z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2052-10.1.0.5850</vt:lpwstr>
  </property>
</Properties>
</file>